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1600" w:lineRule="exact"/>
        <w:ind w:left="-65" w:leftChars="-31" w:right="36" w:rightChars="17"/>
        <w:jc w:val="center"/>
        <w:rPr>
          <w:rFonts w:ascii="Times New Roman" w:hAnsi="Times New Roman" w:eastAsia="方正大标宋简体" w:cs="Times New Roman"/>
          <w:color w:val="FF0000"/>
          <w:spacing w:val="-28"/>
          <w:w w:val="60"/>
          <w:sz w:val="112"/>
          <w:szCs w:val="112"/>
        </w:rPr>
      </w:pPr>
      <w:r>
        <w:rPr>
          <w:rFonts w:hint="eastAsia" w:ascii="Times New Roman" w:hAnsi="Times New Roman" w:eastAsia="方正大标宋简体" w:cs="Times New Roman"/>
          <w:color w:val="FF0000"/>
          <w:spacing w:val="-28"/>
          <w:w w:val="60"/>
          <w:sz w:val="112"/>
          <w:szCs w:val="112"/>
        </w:rPr>
        <w:t>政协南通市委员会办公室文件</w:t>
      </w:r>
    </w:p>
    <w:p>
      <w:pPr>
        <w:adjustRightInd w:val="0"/>
        <w:spacing w:line="340" w:lineRule="exact"/>
        <w:rPr>
          <w:rFonts w:ascii="Times New Roman" w:hAnsi="Times New Roman" w:eastAsia="宋体" w:cs="Times New Roman"/>
          <w:szCs w:val="32"/>
        </w:rPr>
      </w:pPr>
    </w:p>
    <w:p>
      <w:pPr>
        <w:spacing w:line="250" w:lineRule="exact"/>
        <w:jc w:val="center"/>
        <w:rPr>
          <w:rFonts w:ascii="Times New Roman" w:hAnsi="Times New Roman" w:eastAsia="宋体" w:cs="Times New Roman"/>
          <w:szCs w:val="24"/>
        </w:rPr>
      </w:pPr>
    </w:p>
    <w:p>
      <w:pPr>
        <w:spacing w:line="400" w:lineRule="exact"/>
        <w:jc w:val="center"/>
        <w:rPr>
          <w:rFonts w:ascii="Times New Roman" w:hAnsi="Times New Roman" w:eastAsia="宋体" w:cs="Times New Roman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宋体" w:cs="Times New Roman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通政协办发〔202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</w:t>
      </w:r>
    </w:p>
    <w:tbl>
      <w:tblPr>
        <w:tblStyle w:val="7"/>
        <w:tblW w:w="88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0"/>
        <w:gridCol w:w="860"/>
        <w:gridCol w:w="4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980" w:type="dxa"/>
            <w:tcBorders>
              <w:top w:val="nil"/>
              <w:left w:val="nil"/>
              <w:bottom w:val="single" w:color="FF0000" w:sz="18" w:space="0"/>
              <w:right w:val="nil"/>
            </w:tcBorders>
            <w:noWrap w:val="0"/>
            <w:vAlign w:val="top"/>
          </w:tcPr>
          <w:p>
            <w:pPr>
              <w:pBdr>
                <w:between w:val="single" w:color="FF0000" w:sz="18" w:space="1"/>
              </w:pBdr>
              <w:adjustRightInd w:val="0"/>
              <w:spacing w:line="240" w:lineRule="exact"/>
              <w:rPr>
                <w:rFonts w:ascii="Times New Roman" w:hAnsi="Times New Roman" w:eastAsia="宋体" w:cs="Times New Roman"/>
                <w:kern w:val="0"/>
                <w:szCs w:val="32"/>
              </w:rPr>
            </w:pPr>
          </w:p>
        </w:tc>
        <w:tc>
          <w:tcPr>
            <w:tcW w:w="860" w:type="dxa"/>
            <w:vMerge w:val="restart"/>
            <w:noWrap w:val="0"/>
            <w:vAlign w:val="center"/>
          </w:tcPr>
          <w:p>
            <w:pPr>
              <w:pBdr>
                <w:between w:val="single" w:color="FF0000" w:sz="18" w:space="1"/>
              </w:pBdr>
              <w:adjustRightInd w:val="0"/>
              <w:spacing w:line="720" w:lineRule="exact"/>
              <w:ind w:left="-12" w:leftChars="-17" w:hanging="24" w:hangingChars="5"/>
              <w:jc w:val="center"/>
              <w:rPr>
                <w:rFonts w:ascii="Times New Roman" w:hAnsi="Times New Roman" w:eastAsia="宋体" w:cs="Times New Roman"/>
                <w:color w:val="FF0000"/>
                <w:spacing w:val="-20"/>
                <w:kern w:val="0"/>
                <w:sz w:val="52"/>
                <w:szCs w:val="52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pacing w:val="-20"/>
                <w:kern w:val="0"/>
                <w:sz w:val="52"/>
                <w:szCs w:val="52"/>
              </w:rPr>
              <w:t>★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FF0000" w:sz="18" w:space="0"/>
              <w:right w:val="nil"/>
            </w:tcBorders>
            <w:noWrap w:val="0"/>
            <w:vAlign w:val="top"/>
          </w:tcPr>
          <w:p>
            <w:pPr>
              <w:pBdr>
                <w:between w:val="single" w:color="FF0000" w:sz="18" w:space="1"/>
              </w:pBdr>
              <w:adjustRightInd w:val="0"/>
              <w:spacing w:line="240" w:lineRule="exact"/>
              <w:rPr>
                <w:rFonts w:ascii="Times New Roman" w:hAnsi="Times New Roman" w:eastAsia="宋体" w:cs="Times New Roman"/>
                <w:kern w:val="0"/>
                <w:sz w:val="72"/>
                <w:szCs w:val="7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980" w:type="dxa"/>
            <w:tcBorders>
              <w:top w:val="single" w:color="FF0000" w:sz="18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Bdr>
                <w:between w:val="single" w:color="FF0000" w:sz="18" w:space="1"/>
              </w:pBdr>
              <w:adjustRightInd w:val="0"/>
              <w:spacing w:line="240" w:lineRule="exact"/>
              <w:rPr>
                <w:rFonts w:ascii="Times New Roman" w:hAnsi="Times New Roman" w:eastAsia="宋体" w:cs="Times New Roman"/>
                <w:kern w:val="0"/>
                <w:szCs w:val="32"/>
              </w:rPr>
            </w:pPr>
          </w:p>
        </w:tc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spacing w:val="-20"/>
                <w:kern w:val="0"/>
                <w:sz w:val="72"/>
                <w:szCs w:val="72"/>
              </w:rPr>
            </w:pPr>
          </w:p>
        </w:tc>
        <w:tc>
          <w:tcPr>
            <w:tcW w:w="4021" w:type="dxa"/>
            <w:tcBorders>
              <w:top w:val="single" w:color="FF0000" w:sz="18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Bdr>
                <w:between w:val="single" w:color="FF0000" w:sz="18" w:space="1"/>
              </w:pBdr>
              <w:adjustRightInd w:val="0"/>
              <w:spacing w:line="240" w:lineRule="exact"/>
              <w:rPr>
                <w:rFonts w:ascii="Times New Roman" w:hAnsi="Times New Roman" w:eastAsia="宋体" w:cs="Times New Roman"/>
                <w:kern w:val="0"/>
                <w:szCs w:val="32"/>
              </w:rPr>
            </w:pPr>
          </w:p>
        </w:tc>
      </w:tr>
    </w:tbl>
    <w:p>
      <w:pPr>
        <w:widowControl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关于征集南通市政协十三届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次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会议提案的通知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方正仿宋_GBK" w:eastAsia="方正仿宋_GBK"/>
          <w:color w:val="000000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市各民主党派、工商联，有关人民团体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各位委员：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市政协十三届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次会议拟于202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年元月中旬召开。为充分运用提案形式建言献策，发挥提案服务大局、推动工作的作用，现将征集提案的有关事项通知如下：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一、指导思想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以习近平新时代中国特色社会主义思想为指导，深入学习贯彻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中共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二十大</w:t>
      </w:r>
      <w:r>
        <w:rPr>
          <w:rFonts w:hint="eastAsia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二十届三中全会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精神和习近平总书记关于加强和改进人民政协工作的重要思想</w:t>
      </w:r>
      <w:r>
        <w:rPr>
          <w:rFonts w:hint="eastAsia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特别是关于提案工作的重要指示精神，按照“围绕中心，服务大局，提高质量，讲求实效”的提案工作方针，提出高质量提案，为全面推进中国式现代化南通新实践作出积极贡献。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二、具体要求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坚持“提案不在多而在精”，始终把质量摆在首位，讲求质量而不追求和攀比数量，提倡有提案意愿的政协委员集中精力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提交1-2件高质量提案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</w:rPr>
        <w:t>（一）选题精准。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坚持围绕中心、服务大局，吃透上情、摸清下情、精准切入、务求实效，站位高，切口小，靶向准，关注市委、市政府重点工作，聚焦全市中心工作和经济建设、政治建设、文化建设、社会建设、生态文明建设中的重要问题，聚焦人民群众普遍关心的实际问题提出提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-SA"/>
        </w:rPr>
        <w:t>（二）深入调研。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>坚持不调查研究不提提案的原则，结合工作实践开展调研，深入实际、深入基层、深入群众，洞察民情，充分占有第一手材料，核准事实情况和相关政策法规，准确反映情况。在广泛调查基础上，科学理性思考，把问题说清楚弄透彻，把结论讲明白弄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-SA"/>
        </w:rPr>
        <w:t>（三）建议具体。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>坚持问题导向，针对存在问题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采取清单式逐条明确具体地提出建议。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>提案建议既考虑人民群众的愿望和要求，又考虑实施的条件和时机，具有针对性、可行性和可操作性。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-SA"/>
        </w:rPr>
        <w:t>（四）格式规范。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提案案由一般表述为“关于……的建议”。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>坚持一事一案，提交的提案必须按照提案管理系统的要求，原则上按照“基本情况、问题分析、具体建议”格式撰写，做到实事求是，突出重点，结构严谨，条理清晰，简明扼要，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每件提案字数控制在1500字以内，超过字数无法在系统提交。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>防止“论文式”的长篇大论、“说教式”的空洞理论和“科普式”的学术文章。不得为应付委员履职考核，将他人材料、论文、理论文章和网络下载的内容作为提案提交。提案审查将严格坚持标准，不符合要求的不予立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-SA"/>
        </w:rPr>
        <w:t>（五）严肃联名。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-SA"/>
        </w:rPr>
        <w:t>委员联名提案时，第一提案者应向联名提案者说明提案内容，联名提案者要了解该提案的内容，共同研究提案建议，避免随意联名、力戒盲目联名、杜绝“被联名”。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三、有关事项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</w:rPr>
        <w:t>（一）网上提交。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提案原则上全部在《南通市政协综合业务工作平台》实施网上提交，请按照以下步骤操作。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访问南通市政协综合业务工作平台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instrText xml:space="preserve"> HYPERLINK "http://58.221.238.176/ntzxztc/" </w:instrTex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http://58.221.238.176/ntzxztc/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登录页面后输入用户名和密码。委员个人的用户名为姓名的拼音全称，如“张三”，用户名：“zhangsan”，初始密码为：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Ntzx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@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手机号后四位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。如果已经修改初始密码，请使用修改后的密码。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提交提案。点击委员信息下方的“提交提案”，在页面中输入提案相关内容，点击“提交”即可</w:t>
      </w: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</w:rPr>
        <w:t>（注意区分“提交”和“暂存”按钮，务必认清点击“提交”，否则提案录入不了系统）。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不具备条件在网上提交提案的，会议期间可书面送交大会秘书处提案组。在提案管理系统提交提案的，如果有相关调研报告，可作为附件一并提交。提交调研报告的，作为研究确定重点提案、评选优秀提案的重要依据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</w:rPr>
        <w:t>（二）提交时间。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市政协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十三届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次会议提案从202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年12月开始网上提交，闭会后提交提案截止日期为202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年9月30日。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</w:rPr>
        <w:t>（三）实施网上公开。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提案及答复内容将在网上实施公开，提案者提交提案时，系统默认为可以公开，若提案者自己认为不可公开，请在提交后10日内向市政协提案委员会提出，是否适宜公开，由市政协提案委员会认定。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</w:rPr>
        <w:t>（四）在提交提案过程中，如遇有问题，请与市政协提案委员会或平台管理人员联系。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联系人：市政协提案委员会  刘  鹏，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15862716090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平台管理员        樊  伟，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18326066766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 xml:space="preserve">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附：市政协十三届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次会议提案选题参考目录（参考目录仅为提案者提供选题方向，提案者可从中选择更小的切口确定题目，具体题目由提案者自定，也可另选。）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ascii="方正仿宋_GBK" w:eastAsia="方正仿宋_GBK"/>
          <w:color w:val="000000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0"/>
        <w:jc w:val="right"/>
        <w:textAlignment w:val="auto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 xml:space="preserve">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政协南通市委员会办公室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/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市政协十三届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次会议提案选题参考目录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改革开放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构建加快发展新质生产力体制机制，塑造高质量发展新优势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推动都市圈同城化发展，加快建设现代高品质城市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推进都市圈同城化职业学校学生学分互认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推进都市圈同城化优抚对象服务事项共享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推进都市圈同城化社保数据互通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建设都市圈同城化1小时通勤基础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加快传统产业数字赋能绿色转型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落实新一轮“智改数转网联”行动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壮大信息技术等战略性新兴产业集群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探索与上海苏州同城化发展体制机制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推进长江口产业创新绿色发展协同区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融入上海“1+8”大都市圈建设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深化苏通跨江一体化发展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深度融入长三角产业链补链固链强链行动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推动建立沪苏通产业链联盟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深化国企改革完善主责主业管理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实施国企“携手央企再出发”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健全国有企业推进原始创新制度安排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完善国企管理监督体制机制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构建市场化国有资产交易处置监管规则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完善国有企业现代公司治理体系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推进基础性设施竞争性领域向经营主体公平开放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健全推动民营企业转型升级机制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完善民营企业参与重大项目建设长效机制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完善民营企业融资支持政策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健全涉企收费长效监管机制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加强企业合规建设和廉洁风险防控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提升市场综合监管能力和水平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推进跨部门联合“双随机”监管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深化地方标准管理制度改革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建立健全重大工程项目在素陪审保障机制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完善要素市场制度和规则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建设高标准技术和数据市场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深化投资审批制度改革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健全政府投资有效带动社会投资机制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完善扩大消费长效机制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培育首发经济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建立高效的知识产权综合管理机制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加强产权执法司法保护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完善市场准入、企业退出制度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建设信用南通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健全预期管理机制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深化零基预算改革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完善预算公开和监督制度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完善国有资本经营预算和绩效评价制度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加强公共服务绩效管理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推动落实税制改革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提升市区财力同事权匹配程度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建立促进高质量发展转移支付激励约束机制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建立防范化解隐性债务风险长效机制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发展多元股权融资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建立完善战略性新兴产业母基金运作机制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加快金融集聚区建设打造“南通好投”品牌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推进数字人民币试点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健全因地制宜发展新质生产力体制机制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建设“轨道上的长三角”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构建向海发展“4+2+X”产业体系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完善促进海洋经济发展体制机制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建立海洋产业全过程监测评估体系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建设富有江海特色的现代海洋城市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加大制造业领航企业培育力度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大力培育旗舰型质量标杆企业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用好重点产业发展协同推进机制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优化提升园区管理体制机制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提升园区产业项目承载力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推进跨江合作园区建设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完善便捷高效城际交通网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共建长三角全国性综合交通枢纽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推进南通新机场建设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打造海洋产业高质量发展先行区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打造万亿临港产业新基地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培育海洋特色产业链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助力临港产业加速崛起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加大夜经济特色街区培育力度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二、产业发展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赓续江海文脉，大力发展人文经济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放大“南通好通、左右逢源”优势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加快跨江融合向海发展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推动新质生产力发展要求的要素资源向通汇聚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构建以先进制造业为骨干的现代化产业体系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打造长三角新质生产力承载地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大力发展特色海洋产业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打造产业协同协作集聚区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加快培育未来产业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引育未来产业人才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实施传统产业焕新工程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推进新型工业化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推动制造业高端化智能化绿色化发展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构建促进数字经济发展体制机制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完善数字产业化和产业数字化政策体系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加快发展工业互联网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实施数字经济特色产业园培育行动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培育引领型数字产业集群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完善新型数字基础设施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建设南通人工智能算力中心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加强数字人才的培养引进和储备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培育壮大数据产业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完善公共数据授权运营制度体系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推进服务业标准化建设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优化“四大商圈、两大集群”发展政策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推进生产性服务业高质量发展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优化建筑企业融资环境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推动建筑企业转型提质增效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健全现代化基础设施建设体制机制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推进传统基础设施数字化改造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构建水利工程建设新型监管体系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创新发展数字贸易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推进跨境电商综合试验区建设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打响南通电商品牌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健全贸易风险防控机制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依法保护外商投资权益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推动产业链借道链国际合作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构建“南通好玩”优质供给体系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高质量建设长江国家文化公园南通段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建设“1+3”张謇特色文化展示区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高品质打造狼山等重点旅游度假区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拓展智慧文旅应用场景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培育乡村旅游工业旅游等旅游新业态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持续推进港产城融合发展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推动产业创新协同发展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加大产业链招商力度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加大重大项目全要素全流程服务保障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扩大新能源汽车消费增长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推进房地产市场改革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做大跨境电商外贸新业态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推动外贸保稳提质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推动设立中小企业发展基金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提升民营企业准入准营便利度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支持民间资本进入新型基础设施建设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精准助力企业发展壮大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加强青年企业家队伍建设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加强经营管理人才培养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激发民间投资内生动力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加快传统产业升级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壮大战略性新兴产业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科学布局未来产业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全力提升船舶海工优势产业支撑度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加快化工纺织等传统产业绿色化改造升级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三、科技创新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实施高新技术企业培育行动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强化科技型企业梯次培育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建设更高水平国家创新型城市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支持龙头企业牵头组建产业协同创新联合体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强化产学研合作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提升产教融合程度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培养科技创新领军人才和大国工匠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落实人才新政，打造青年和人才友好型城市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建设科技创新型特色产业园区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全市域优化创新创业生态环境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推进科技创新央地协同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加快布局大科学装置、创新中心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健全科技社团管理制度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建立健全基础研究制度体系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加快推进科技评价体系改革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强化企业科技创新主体地位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健全培育壮大科技领军企业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发展壮大专精特新中小企业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创新科技招商体制机制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加强企业的主导产学研融合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深化科技成果转化机制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加大政府采购自主创新产品力度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发展科技中介服务产业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完善科技成果转移精准对接常态化机制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扶持重大科创项目和初创型科技企业成长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大力实施“江海英才”计划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建设一流产业技术工人队伍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大力推进“通才返通”“通才留通”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强化人才激励机制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建立人才共引共享机制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完善青年创新人才发现选拔培养机制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加大人才政策集成创新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构建全要素全链条全周期产业创新生态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强化科技人才政策引领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加大科技招商力度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发挥企业创新主体作用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完善人才服务保障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建设涉海高端创新平台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四、城市建设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提高城乡规划、建设、治理融合水平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优化城市空间治理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构建城市智慧高效治理新体系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完善精细化城市管理和服务机制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解决停车难等“城市病”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推进城市生命线安全工程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保障进城落户农民合法权益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打造宜居韧性智慧城市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支持县城高水平扩容提质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完善重大项目和工程市县县际合作开发建设运营机制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提升城镇功能品质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推进以县城为主要载体的新型城镇化建设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深入实施城市更新行动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高质量实施老旧小区改造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高品质推进濠河风景区改造出新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提升城市治理精细化水平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提升城市管理和服务水平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推动垃圾分类发展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优化便民停车工程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加快公共基础设施提档升级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打造传统与现代交汇融合的城市客厅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推进城乡融合发展，促进乡村全面振兴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推进宜居和美乡村建设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加强村庄规划建设和管理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提高农业生产经营集约化规模化水平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创新现代农业经营方式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深化农村集体产权制度改革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健全农村集体资产监管长效机制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优化集体经营风险防范机制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完善“4+7+N”农业全产业链体系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落实种粮农民收益保障机制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构建多元化食物供给体系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推进农村集体经营性建设用地入市改革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健全土地增值收益分配机制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推进整区域高标准农田建设国家级试点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放大区域农技服务体系作用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做强农业特色产业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加强农村自建房管理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加强农村厕所革命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加快推进农村生活污水治理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推进农村生态河道建设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推进盐碱地综合利用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积极发展乡村旅游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推进农村电商新业态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六、生态环境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构建清洁低碳能源体系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加强“南通之链”滨江绿廊建设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培育打造低碳、（近）零碳园区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建设生态环境智慧监管平台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落实生态文明基础体制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健全生态环境法治保障体系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完善生态环境损害赔偿制度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完善精准、科学、依法治污制度机制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落实固定污染源监管制度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健全环境信用监管体系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落实生态保护红线管理制度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建立生态产品价值实现机制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推广生态环境导向的开发模式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推动生态产业化和产业生态化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大力培育绿色低碳产业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优化政府绿色采购政策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健全废弃物循环利用体系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落实煤炭清洁高效利用机制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健全绿色消费激励机制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开展绿色低碳全民行动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推广绿色生活方式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纵深推进长江大保护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深化河长制林长制工作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提高农业面源和生活源污染治理水平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全面建设无废城市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持续打好蓝天碧水净土保卫战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深入实施生态文化建设工程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七、民生保障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完善基本公共服务体系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加强普惠性基础性兜底性民生建设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打造区域性现代职业教育高地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精心打造张謇研学新品牌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加快建设高质量教育体系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深化教育评价改革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完善立德树人机制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健全师德师风建设长效机制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优化办学评价体系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完善高校科技创新机制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加快构建职普融通产教融合的职业教育体系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打造市域产教联合体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推行现代学徒制“双元制”人才培养模式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引导规范民办教育发展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深化“双减”试点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健全“五育并举”育人体系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完善学校家庭社会协同育人机制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推进教育数字化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健全高质量充分就业促进机制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深化劳务协作机制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健全终身职业技能培训制度机制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完善“互联网+”培训机制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优化创业促进就业政策环境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健全完善基本养老保险筹资和待遇合理调整机制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完善城乡居民养老保险制度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完善社保关系转移接续政策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推行个人养老金制度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完善失业保险待遇各项政策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健全社会救助体系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健全保障妇女儿童合法权益制度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健全公共卫生体系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加快建设分级诊疗体系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创新医疗卫生监管手段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完善中医药传承创新发展机制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完善生育支持政策体系和激励机制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推动建设生育友好型社会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构建托育机构保障机制建成更多普惠托育机构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提高基本生育和儿童医疗公共服务水平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健全全龄康养体系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建立养老服务法规制度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加快培育发展银发经济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培育社区养老服务机构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健全公办养老机构运营机制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做好高校毕业生就业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更大力度促进就业增收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持续开展职业技能培训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支持和规范发展新就业形态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稳步提高城乡居民收入水平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扩大优质教育资源供给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加强疾病预防控制建设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加强紧密型县域医共体建设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健全婴幼儿托育服务体系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加快发展社区嵌入式养老服务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推进基本公共服务融入长三角一体化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深入挖掘江海文化资源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高质量建设全域全国文明城市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八、民主法治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推进法治社会建设，全面提升治理效能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开展安全生产治本攻坚和“一件事”全链条治理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健全基层党组织领导下的基层群众自治机制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完善基层民主制度体系和工作体系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完善应急状态下社区组织动员机制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完善基层办事公开制度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完善企业职工参与管理的有效形式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健全法规规章评估制度机制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推进立法后评估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探索区域协同立法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深化行政执法体制改革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深化行政争议调处中心建设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健全行政复议体制机制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完善行政行为自我纠正制度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完善执法司法救济保护制度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擦亮法律援助“通城优办”品牌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培育地区高资质高水平司法鉴定机构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深化法治乡村建设行动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健全“平安校园”建设长效机制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加强和改进未成年人权益保护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深化网络管理体制改革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健全网络生态治理长效机制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完善舆论引导和舆情应对协同机制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营造良好舆论环境和清朗网络空间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健全重大突发公共事件处置保障机制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完善综合减灾体制机制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健全生物安全监管预警防控体系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推动重点行业建立完善数据安全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推动个人信息保护制度机制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提升综治中心功能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健全社会工作体制机制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强化党建引领基层治理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提高市域社会治理能力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健全社会心理服务体系和危机干预机制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健全打黑除恶常态化机制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健全社会组织管理制度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完善社会治安整体防控体系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深化全民国防教育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持续用力为基层减负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加强重点领域安全能力建设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全力防范重大风险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严打整治电信网络诈骗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完善风险监测预警机制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推进大数据赋能市域治理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提升市域治理现代化水平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强化基层党组织功能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建立基层党组织带头人专业化体系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建设人民满意的廉洁南通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打造“亲而有度、清而有为”的新型政商关系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擦亮“万事好通”营商服务品牌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完善优化营商环境法规制度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营造市场化法治化国际化一流营商环境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完善政府诚信履约机制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推进新时代文明实践中心建设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实施文明乡风建设工程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实施公民道德建设工程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完善诚信建设长效机制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完善公共文化服务体系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建立优质文化资源直达基层机制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完善现代博物馆体系，擦亮“文博之乡”城市名片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健全文化产业体系和市场体系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加快发展新型文化业态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健全文化遗产系统性保护监管机制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健全非遗传承人才培养机制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健全不正之风和腐败问题同查同治机制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常态化开展党员领导干部警示教育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加强新时代廉洁文化建设</w:t>
      </w:r>
    </w:p>
    <w:p>
      <w:pPr>
        <w:pStyle w:val="2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/>
        </w:rPr>
        <w:sectPr>
          <w:footerReference r:id="rId3" w:type="default"/>
          <w:pgSz w:w="11906" w:h="16838"/>
          <w:pgMar w:top="1814" w:right="1531" w:bottom="1984" w:left="1531" w:header="720" w:footer="1474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rPr>
          <w:rFonts w:hint="eastAsia"/>
        </w:rPr>
        <w:sectPr>
          <w:footerReference r:id="rId4" w:type="default"/>
          <w:pgSz w:w="11906" w:h="16838"/>
          <w:pgMar w:top="1814" w:right="1531" w:bottom="1984" w:left="1531" w:header="720" w:footer="1474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1701"/>
        <w:textAlignment w:val="auto"/>
        <w:rPr>
          <w:rFonts w:hint="eastAsia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left w:val="nil"/>
              <w:right w:val="nil"/>
            </w:tcBorders>
            <w:vAlign w:val="center"/>
          </w:tcPr>
          <w:p>
            <w:pPr>
              <w:pStyle w:val="14"/>
              <w:widowControl w:val="0"/>
              <w:spacing w:line="440" w:lineRule="exact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政协南通市委员会办公室                     </w:t>
            </w:r>
            <w:r>
              <w:rPr>
                <w:rFonts w:eastAsia="仿宋_GB2312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29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印发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</w:rPr>
      </w:pPr>
    </w:p>
    <w:sectPr>
      <w:footerReference r:id="rId5" w:type="default"/>
      <w:pgSz w:w="11906" w:h="16838"/>
      <w:pgMar w:top="1814" w:right="1531" w:bottom="1984" w:left="1531" w:header="720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MGI5YTc5Yjc3ZWQwYTJhM2NiYWExM2ZlMzhhNWIifQ=="/>
  </w:docVars>
  <w:rsids>
    <w:rsidRoot w:val="00557D91"/>
    <w:rsid w:val="00081FC8"/>
    <w:rsid w:val="000A2224"/>
    <w:rsid w:val="00527009"/>
    <w:rsid w:val="00557D91"/>
    <w:rsid w:val="008B2754"/>
    <w:rsid w:val="009C3F52"/>
    <w:rsid w:val="00A75E42"/>
    <w:rsid w:val="00CC0BA0"/>
    <w:rsid w:val="00E6349A"/>
    <w:rsid w:val="00F47B70"/>
    <w:rsid w:val="041642CB"/>
    <w:rsid w:val="04356C1D"/>
    <w:rsid w:val="04A116E7"/>
    <w:rsid w:val="05D570A5"/>
    <w:rsid w:val="07684821"/>
    <w:rsid w:val="0A9135B9"/>
    <w:rsid w:val="1312797D"/>
    <w:rsid w:val="1B7F1264"/>
    <w:rsid w:val="1FC674C5"/>
    <w:rsid w:val="28F559E5"/>
    <w:rsid w:val="298F33AB"/>
    <w:rsid w:val="345942B9"/>
    <w:rsid w:val="3B8529F4"/>
    <w:rsid w:val="43DB22D8"/>
    <w:rsid w:val="498243C7"/>
    <w:rsid w:val="49C024AB"/>
    <w:rsid w:val="4CCA7735"/>
    <w:rsid w:val="60982C66"/>
    <w:rsid w:val="64381A65"/>
    <w:rsid w:val="6FC63DCD"/>
    <w:rsid w:val="790F6B17"/>
    <w:rsid w:val="7C8A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next w:val="4"/>
    <w:qFormat/>
    <w:uiPriority w:val="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3"/>
      <w:szCs w:val="33"/>
      <w:lang w:val="en-US" w:eastAsia="zh-CN" w:bidi="ar-SA"/>
    </w:r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563C1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4">
    <w:name w:val="正文1"/>
    <w:basedOn w:val="1"/>
    <w:qFormat/>
    <w:uiPriority w:val="0"/>
    <w:pPr>
      <w:widowControl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6223</Words>
  <Characters>6319</Characters>
  <Lines>12</Lines>
  <Paragraphs>3</Paragraphs>
  <TotalTime>1</TotalTime>
  <ScaleCrop>false</ScaleCrop>
  <LinksUpToDate>false</LinksUpToDate>
  <CharactersWithSpaces>6403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2023-11-14T08:23:00Z</dcterms:created>
  <dc:creator>Windows 用户</dc:creator>
  <cp:lastModifiedBy>Administrator</cp:lastModifiedBy>
  <cp:lastPrinted>2024-11-28T02:25:00Z</cp:lastPrinted>
  <dcterms:modified xsi:type="dcterms:W3CDTF">2024-11-29T08:31:45Z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022E3C6AE7034241820F73CBE535EFF8</vt:lpwstr>
  </property>
</Properties>
</file>