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494A4">
      <w:pPr>
        <w:keepNext w:val="0"/>
        <w:keepLines w:val="0"/>
        <w:pageBreakBefore w:val="0"/>
        <w:widowControl w:val="0"/>
        <w:kinsoku/>
        <w:wordWrap/>
        <w:overflowPunct/>
        <w:topLinePunct w:val="0"/>
        <w:autoSpaceDE/>
        <w:autoSpaceDN/>
        <w:bidi w:val="0"/>
        <w:spacing w:line="590" w:lineRule="exact"/>
        <w:jc w:val="center"/>
        <w:textAlignment w:val="auto"/>
        <w:rPr>
          <w:rFonts w:hint="eastAsia" w:ascii="Arial Unicode MS" w:hAnsi="Arial Unicode MS" w:eastAsia="Arial Unicode MS" w:cs="Arial Unicode MS"/>
          <w:b w:val="0"/>
          <w:bCs/>
          <w:color w:val="111111"/>
          <w:kern w:val="0"/>
          <w:sz w:val="44"/>
          <w:szCs w:val="44"/>
        </w:rPr>
      </w:pPr>
      <w:r>
        <w:rPr>
          <w:rFonts w:hint="eastAsia" w:ascii="Arial Unicode MS" w:hAnsi="Arial Unicode MS" w:eastAsia="Arial Unicode MS" w:cs="Arial Unicode MS"/>
          <w:b w:val="0"/>
          <w:bCs/>
          <w:color w:val="111111"/>
          <w:kern w:val="0"/>
          <w:sz w:val="44"/>
          <w:szCs w:val="44"/>
        </w:rPr>
        <w:t>南通市政协</w:t>
      </w:r>
      <w:r>
        <w:rPr>
          <w:rFonts w:hint="eastAsia" w:ascii="Arial Unicode MS" w:hAnsi="Arial Unicode MS" w:eastAsia="Arial Unicode MS" w:cs="Arial Unicode MS"/>
          <w:b w:val="0"/>
          <w:bCs/>
          <w:color w:val="111111"/>
          <w:kern w:val="0"/>
          <w:sz w:val="44"/>
          <w:szCs w:val="44"/>
          <w:lang w:val="en-US" w:eastAsia="zh-CN"/>
        </w:rPr>
        <w:t>办公室</w:t>
      </w:r>
      <w:r>
        <w:rPr>
          <w:rFonts w:hint="eastAsia" w:ascii="Arial Unicode MS" w:hAnsi="Arial Unicode MS" w:eastAsia="Arial Unicode MS" w:cs="Arial Unicode MS"/>
          <w:b w:val="0"/>
          <w:bCs/>
          <w:color w:val="111111"/>
          <w:kern w:val="0"/>
          <w:sz w:val="44"/>
          <w:szCs w:val="44"/>
        </w:rPr>
        <w:t>面向社会公开招聘</w:t>
      </w:r>
    </w:p>
    <w:p w14:paraId="09F02E55">
      <w:pPr>
        <w:keepNext w:val="0"/>
        <w:keepLines w:val="0"/>
        <w:pageBreakBefore w:val="0"/>
        <w:widowControl w:val="0"/>
        <w:kinsoku/>
        <w:wordWrap/>
        <w:overflowPunct/>
        <w:topLinePunct w:val="0"/>
        <w:autoSpaceDE/>
        <w:autoSpaceDN/>
        <w:bidi w:val="0"/>
        <w:spacing w:line="590" w:lineRule="exact"/>
        <w:jc w:val="center"/>
        <w:textAlignment w:val="auto"/>
        <w:rPr>
          <w:rFonts w:hint="eastAsia" w:ascii="Arial Unicode MS" w:hAnsi="Arial Unicode MS" w:eastAsia="Arial Unicode MS" w:cs="Arial Unicode MS"/>
          <w:b w:val="0"/>
          <w:bCs/>
          <w:color w:val="111111"/>
          <w:kern w:val="0"/>
          <w:sz w:val="44"/>
          <w:szCs w:val="44"/>
          <w:lang w:eastAsia="zh-CN"/>
        </w:rPr>
      </w:pPr>
      <w:r>
        <w:rPr>
          <w:rFonts w:hint="eastAsia" w:ascii="Arial Unicode MS" w:hAnsi="Arial Unicode MS" w:eastAsia="Arial Unicode MS" w:cs="Arial Unicode MS"/>
          <w:b w:val="0"/>
          <w:bCs/>
          <w:color w:val="111111"/>
          <w:kern w:val="0"/>
          <w:sz w:val="44"/>
          <w:szCs w:val="44"/>
        </w:rPr>
        <w:t>政府购买服务岗位人员</w:t>
      </w:r>
      <w:r>
        <w:rPr>
          <w:rFonts w:hint="eastAsia" w:ascii="Arial Unicode MS" w:hAnsi="Arial Unicode MS" w:eastAsia="Arial Unicode MS" w:cs="Arial Unicode MS"/>
          <w:b w:val="0"/>
          <w:bCs/>
          <w:color w:val="111111"/>
          <w:kern w:val="0"/>
          <w:sz w:val="44"/>
          <w:szCs w:val="44"/>
          <w:lang w:eastAsia="zh-CN"/>
        </w:rPr>
        <w:t>公告</w:t>
      </w:r>
    </w:p>
    <w:p w14:paraId="68F7762E">
      <w:pPr>
        <w:keepNext w:val="0"/>
        <w:keepLines w:val="0"/>
        <w:pageBreakBefore w:val="0"/>
        <w:widowControl w:val="0"/>
        <w:kinsoku/>
        <w:wordWrap/>
        <w:overflowPunct/>
        <w:topLinePunct w:val="0"/>
        <w:autoSpaceDE/>
        <w:autoSpaceDN/>
        <w:bidi w:val="0"/>
        <w:spacing w:line="590" w:lineRule="exact"/>
        <w:ind w:firstLine="640" w:firstLineChars="200"/>
        <w:jc w:val="center"/>
        <w:textAlignment w:val="auto"/>
        <w:rPr>
          <w:rFonts w:hint="eastAsia" w:ascii="Arial Unicode MS" w:hAnsi="Arial Unicode MS" w:eastAsia="Arial Unicode MS" w:cs="Arial Unicode MS"/>
          <w:b w:val="0"/>
          <w:bCs/>
          <w:color w:val="111111"/>
          <w:kern w:val="0"/>
          <w:sz w:val="32"/>
          <w:szCs w:val="32"/>
        </w:rPr>
      </w:pPr>
    </w:p>
    <w:p w14:paraId="743FD784">
      <w:pPr>
        <w:keepNext w:val="0"/>
        <w:keepLines w:val="0"/>
        <w:pageBreakBefore w:val="0"/>
        <w:widowControl w:val="0"/>
        <w:kinsoku/>
        <w:wordWrap/>
        <w:overflowPunct/>
        <w:topLinePunct w:val="0"/>
        <w:autoSpaceDE/>
        <w:autoSpaceDN/>
        <w:bidi w:val="0"/>
        <w:spacing w:line="590" w:lineRule="exact"/>
        <w:ind w:firstLine="640" w:firstLineChars="200"/>
        <w:jc w:val="center"/>
        <w:textAlignment w:val="auto"/>
        <w:rPr>
          <w:rFonts w:hint="eastAsia" w:ascii="Arial Unicode MS" w:hAnsi="Arial Unicode MS" w:eastAsia="Arial Unicode MS" w:cs="Arial Unicode MS"/>
          <w:b w:val="0"/>
          <w:bCs/>
          <w:color w:val="111111"/>
          <w:kern w:val="0"/>
          <w:sz w:val="32"/>
          <w:szCs w:val="32"/>
        </w:rPr>
      </w:pPr>
    </w:p>
    <w:p w14:paraId="36B12814">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ascii="å¾®è½¯é›…é»‘" w:hAnsi="宋体" w:eastAsia="å¾®è½¯é›…é»‘" w:cs="宋体"/>
          <w:color w:val="111111"/>
          <w:kern w:val="0"/>
          <w:sz w:val="32"/>
          <w:szCs w:val="32"/>
        </w:rPr>
      </w:pPr>
      <w:r>
        <w:rPr>
          <w:rFonts w:hint="eastAsia" w:ascii="仿宋_GB2312" w:hAnsi="宋体" w:eastAsia="仿宋_GB2312" w:cs="宋体"/>
          <w:color w:val="111111"/>
          <w:kern w:val="0"/>
          <w:sz w:val="32"/>
          <w:szCs w:val="32"/>
          <w:lang w:val="en-US" w:eastAsia="zh-CN"/>
        </w:rPr>
        <w:t>因工作需要，</w:t>
      </w:r>
      <w:r>
        <w:rPr>
          <w:rFonts w:hint="eastAsia" w:ascii="仿宋_GB2312" w:hAnsi="宋体" w:eastAsia="仿宋_GB2312" w:cs="宋体"/>
          <w:color w:val="111111"/>
          <w:kern w:val="0"/>
          <w:sz w:val="32"/>
          <w:szCs w:val="32"/>
        </w:rPr>
        <w:t>南通市政协</w:t>
      </w:r>
      <w:r>
        <w:rPr>
          <w:rFonts w:hint="eastAsia" w:ascii="仿宋_GB2312" w:hAnsi="宋体" w:eastAsia="仿宋_GB2312" w:cs="宋体"/>
          <w:color w:val="111111"/>
          <w:kern w:val="0"/>
          <w:sz w:val="32"/>
          <w:szCs w:val="32"/>
          <w:lang w:val="en-US" w:eastAsia="zh-CN"/>
        </w:rPr>
        <w:t>办公室</w:t>
      </w:r>
      <w:r>
        <w:rPr>
          <w:rFonts w:hint="eastAsia" w:ascii="仿宋_GB2312" w:hAnsi="宋体" w:eastAsia="仿宋_GB2312" w:cs="宋体"/>
          <w:color w:val="111111"/>
          <w:kern w:val="0"/>
          <w:sz w:val="32"/>
          <w:szCs w:val="32"/>
        </w:rPr>
        <w:t>面向社会公开招聘政府购买服务人员1名。现将有关事项公告如下：</w:t>
      </w:r>
    </w:p>
    <w:p w14:paraId="2B52BB21">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eastAsia" w:ascii="黑体" w:hAnsi="黑体" w:eastAsia="黑体" w:cs="宋体"/>
          <w:color w:val="111111"/>
          <w:kern w:val="0"/>
          <w:sz w:val="32"/>
          <w:szCs w:val="32"/>
        </w:rPr>
      </w:pPr>
      <w:r>
        <w:rPr>
          <w:rFonts w:hint="eastAsia" w:ascii="黑体" w:hAnsi="黑体" w:eastAsia="黑体" w:cs="宋体"/>
          <w:color w:val="111111"/>
          <w:kern w:val="0"/>
          <w:sz w:val="32"/>
          <w:szCs w:val="32"/>
        </w:rPr>
        <w:t>一、招聘岗位</w:t>
      </w:r>
      <w:r>
        <w:rPr>
          <w:rFonts w:hint="eastAsia" w:ascii="黑体" w:hAnsi="黑体" w:eastAsia="黑体" w:cs="宋体"/>
          <w:color w:val="111111"/>
          <w:kern w:val="0"/>
          <w:sz w:val="32"/>
          <w:szCs w:val="32"/>
          <w:lang w:val="en-US" w:eastAsia="zh-CN"/>
        </w:rPr>
        <w:t>及</w:t>
      </w:r>
      <w:r>
        <w:rPr>
          <w:rFonts w:hint="eastAsia" w:ascii="黑体" w:hAnsi="黑体" w:eastAsia="黑体" w:cs="宋体"/>
          <w:color w:val="111111"/>
          <w:kern w:val="0"/>
          <w:sz w:val="32"/>
          <w:szCs w:val="32"/>
        </w:rPr>
        <w:t>人数</w:t>
      </w:r>
    </w:p>
    <w:p w14:paraId="5D644474">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default" w:ascii="仿宋_GB2312" w:hAnsi="宋体" w:eastAsia="仿宋_GB2312" w:cs="宋体"/>
          <w:color w:val="111111"/>
          <w:kern w:val="0"/>
          <w:sz w:val="32"/>
          <w:szCs w:val="32"/>
          <w:lang w:val="en-US" w:eastAsia="zh-CN"/>
        </w:rPr>
      </w:pPr>
      <w:r>
        <w:rPr>
          <w:rFonts w:hint="eastAsia" w:ascii="仿宋_GB2312" w:hAnsi="宋体" w:eastAsia="仿宋_GB2312" w:cs="宋体"/>
          <w:color w:val="111111"/>
          <w:kern w:val="0"/>
          <w:sz w:val="32"/>
          <w:szCs w:val="32"/>
        </w:rPr>
        <w:t>行政事务辅助</w:t>
      </w:r>
      <w:r>
        <w:rPr>
          <w:rFonts w:hint="eastAsia" w:ascii="仿宋_GB2312" w:hAnsi="宋体" w:eastAsia="仿宋_GB2312" w:cs="宋体"/>
          <w:color w:val="111111"/>
          <w:kern w:val="0"/>
          <w:sz w:val="32"/>
          <w:szCs w:val="32"/>
          <w:lang w:val="en-US" w:eastAsia="zh-CN"/>
        </w:rPr>
        <w:t>人员1名</w:t>
      </w:r>
    </w:p>
    <w:p w14:paraId="7BA0C18D">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ascii="å¾®è½¯é›…é»‘" w:hAnsi="宋体" w:eastAsia="å¾®è½¯é›…é»‘" w:cs="宋体"/>
          <w:color w:val="111111"/>
          <w:kern w:val="0"/>
          <w:sz w:val="32"/>
          <w:szCs w:val="32"/>
        </w:rPr>
      </w:pPr>
      <w:r>
        <w:rPr>
          <w:rFonts w:hint="eastAsia" w:ascii="黑体" w:hAnsi="黑体" w:eastAsia="黑体" w:cs="宋体"/>
          <w:color w:val="111111"/>
          <w:kern w:val="0"/>
          <w:sz w:val="32"/>
          <w:szCs w:val="32"/>
          <w:lang w:val="en-US" w:eastAsia="zh-CN"/>
        </w:rPr>
        <w:t>二</w:t>
      </w:r>
      <w:r>
        <w:rPr>
          <w:rFonts w:hint="eastAsia" w:ascii="黑体" w:hAnsi="黑体" w:eastAsia="黑体" w:cs="宋体"/>
          <w:color w:val="111111"/>
          <w:kern w:val="0"/>
          <w:sz w:val="32"/>
          <w:szCs w:val="32"/>
        </w:rPr>
        <w:t>、报考基本条件</w:t>
      </w:r>
    </w:p>
    <w:p w14:paraId="3A6C607D">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default" w:ascii="仿宋_GB2312" w:hAnsi="仿宋_GB2312" w:eastAsia="仿宋_GB2312" w:cs="仿宋_GB2312"/>
          <w:color w:val="111111"/>
          <w:kern w:val="0"/>
          <w:sz w:val="32"/>
          <w:szCs w:val="32"/>
          <w:lang w:val="en-US" w:eastAsia="zh-CN"/>
        </w:rPr>
      </w:pPr>
      <w:r>
        <w:rPr>
          <w:rFonts w:hint="eastAsia" w:ascii="仿宋_GB2312" w:hAnsi="仿宋_GB2312" w:eastAsia="仿宋_GB2312" w:cs="仿宋_GB2312"/>
          <w:color w:val="111111"/>
          <w:kern w:val="0"/>
          <w:sz w:val="32"/>
          <w:szCs w:val="32"/>
          <w:lang w:eastAsia="zh-CN"/>
        </w:rPr>
        <w:t>（</w:t>
      </w:r>
      <w:r>
        <w:rPr>
          <w:rFonts w:hint="eastAsia" w:ascii="仿宋_GB2312" w:hAnsi="仿宋_GB2312" w:eastAsia="仿宋_GB2312" w:cs="仿宋_GB2312"/>
          <w:color w:val="111111"/>
          <w:kern w:val="0"/>
          <w:sz w:val="32"/>
          <w:szCs w:val="32"/>
          <w:lang w:val="en-US" w:eastAsia="zh-CN"/>
        </w:rPr>
        <w:t>一</w:t>
      </w:r>
      <w:r>
        <w:rPr>
          <w:rFonts w:hint="eastAsia" w:ascii="仿宋_GB2312" w:hAnsi="仿宋_GB2312" w:eastAsia="仿宋_GB2312" w:cs="仿宋_GB2312"/>
          <w:color w:val="111111"/>
          <w:kern w:val="0"/>
          <w:sz w:val="32"/>
          <w:szCs w:val="32"/>
          <w:lang w:eastAsia="zh-CN"/>
        </w:rPr>
        <w:t>）</w:t>
      </w:r>
      <w:r>
        <w:rPr>
          <w:rFonts w:hint="eastAsia" w:ascii="仿宋_GB2312" w:hAnsi="仿宋_GB2312" w:eastAsia="仿宋_GB2312" w:cs="仿宋_GB2312"/>
          <w:color w:val="111111"/>
          <w:kern w:val="0"/>
          <w:sz w:val="32"/>
          <w:szCs w:val="32"/>
          <w:lang w:val="en-US" w:eastAsia="zh-CN"/>
        </w:rPr>
        <w:t>资格条件</w:t>
      </w:r>
    </w:p>
    <w:p w14:paraId="32089393">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1.</w:t>
      </w:r>
      <w:r>
        <w:rPr>
          <w:rFonts w:hint="eastAsia" w:ascii="仿宋_GB2312" w:hAnsi="仿宋_GB2312" w:eastAsia="仿宋_GB2312" w:cs="仿宋_GB2312"/>
          <w:color w:val="111111"/>
          <w:kern w:val="0"/>
          <w:sz w:val="32"/>
          <w:szCs w:val="32"/>
          <w:lang w:eastAsia="zh-CN"/>
        </w:rPr>
        <w:t>具有</w:t>
      </w:r>
      <w:r>
        <w:rPr>
          <w:rFonts w:hint="eastAsia" w:ascii="仿宋_GB2312" w:hAnsi="仿宋_GB2312" w:eastAsia="仿宋_GB2312" w:cs="仿宋_GB2312"/>
          <w:color w:val="111111"/>
          <w:kern w:val="0"/>
          <w:sz w:val="32"/>
          <w:szCs w:val="32"/>
        </w:rPr>
        <w:t>良好的政治素质，忠于党、忠于人民，热爱政协事业，无不良记录，中共党员优先；</w:t>
      </w:r>
    </w:p>
    <w:p w14:paraId="54DE09EA">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111111"/>
          <w:kern w:val="0"/>
          <w:sz w:val="32"/>
          <w:szCs w:val="32"/>
        </w:rPr>
        <w:t>2.</w:t>
      </w:r>
      <w:r>
        <w:rPr>
          <w:rFonts w:hint="eastAsia" w:ascii="仿宋_GB2312" w:hAnsi="仿宋_GB2312" w:eastAsia="仿宋_GB2312" w:cs="仿宋_GB2312"/>
          <w:color w:val="111111"/>
          <w:kern w:val="0"/>
          <w:sz w:val="32"/>
          <w:szCs w:val="32"/>
          <w:lang w:eastAsia="zh-CN"/>
        </w:rPr>
        <w:t>大学</w:t>
      </w:r>
      <w:r>
        <w:rPr>
          <w:rFonts w:hint="eastAsia" w:ascii="仿宋_GB2312" w:hAnsi="仿宋_GB2312" w:eastAsia="仿宋_GB2312" w:cs="仿宋_GB2312"/>
          <w:b w:val="0"/>
          <w:bCs/>
          <w:color w:val="000000"/>
          <w:sz w:val="32"/>
          <w:szCs w:val="32"/>
        </w:rPr>
        <w:t>及以上</w:t>
      </w:r>
      <w:r>
        <w:rPr>
          <w:rFonts w:hint="eastAsia" w:ascii="仿宋_GB2312" w:hAnsi="仿宋_GB2312" w:eastAsia="仿宋_GB2312" w:cs="仿宋_GB2312"/>
          <w:color w:val="000000"/>
          <w:kern w:val="0"/>
          <w:sz w:val="32"/>
          <w:szCs w:val="32"/>
        </w:rPr>
        <w:t>学</w:t>
      </w:r>
      <w:r>
        <w:rPr>
          <w:rFonts w:hint="eastAsia" w:ascii="仿宋_GB2312" w:hAnsi="仿宋_GB2312" w:eastAsia="仿宋_GB2312" w:cs="仿宋_GB2312"/>
          <w:color w:val="000000"/>
          <w:kern w:val="0"/>
          <w:sz w:val="32"/>
          <w:szCs w:val="32"/>
          <w:highlight w:val="none"/>
        </w:rPr>
        <w:t>历</w:t>
      </w:r>
      <w:r>
        <w:rPr>
          <w:rFonts w:hint="eastAsia" w:ascii="仿宋_GB2312" w:hAnsi="仿宋_GB2312" w:eastAsia="仿宋_GB2312" w:cs="仿宋_GB2312"/>
          <w:color w:val="000000"/>
          <w:kern w:val="0"/>
          <w:sz w:val="32"/>
          <w:szCs w:val="32"/>
          <w:highlight w:val="none"/>
          <w:lang w:eastAsia="zh-CN"/>
        </w:rPr>
        <w:t>，具有双学历优先</w:t>
      </w:r>
      <w:r>
        <w:rPr>
          <w:rFonts w:hint="eastAsia" w:ascii="仿宋_GB2312" w:hAnsi="仿宋_GB2312" w:eastAsia="仿宋_GB2312" w:cs="仿宋_GB2312"/>
          <w:color w:val="000000"/>
          <w:kern w:val="0"/>
          <w:sz w:val="32"/>
          <w:szCs w:val="32"/>
        </w:rPr>
        <w:t>；</w:t>
      </w:r>
    </w:p>
    <w:p w14:paraId="1F26E0A5">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3.具有一定的文字和语言表达能力，熟练掌握办公自动化</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信息化</w:t>
      </w:r>
      <w:r>
        <w:rPr>
          <w:rFonts w:hint="eastAsia" w:ascii="仿宋_GB2312" w:hAnsi="仿宋_GB2312" w:eastAsia="仿宋_GB2312" w:cs="仿宋_GB2312"/>
          <w:color w:val="000000"/>
          <w:kern w:val="0"/>
          <w:sz w:val="32"/>
          <w:szCs w:val="32"/>
        </w:rPr>
        <w:t>操作，熟悉网站的维护、管理、应用；</w:t>
      </w:r>
    </w:p>
    <w:p w14:paraId="24771A63">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i w:val="0"/>
          <w:iCs w:val="0"/>
          <w:caps w:val="0"/>
          <w:color w:val="000000"/>
          <w:spacing w:val="0"/>
          <w:sz w:val="32"/>
          <w:szCs w:val="32"/>
          <w:shd w:val="clear" w:fill="FFFFFF"/>
        </w:rPr>
        <w:t>具有良好的心理素质和履行职责的身体素质</w:t>
      </w:r>
      <w:r>
        <w:rPr>
          <w:rFonts w:hint="eastAsia" w:ascii="仿宋_GB2312" w:hAnsi="仿宋_GB2312" w:eastAsia="仿宋_GB2312" w:cs="仿宋_GB2312"/>
          <w:i w:val="0"/>
          <w:iCs w:val="0"/>
          <w:caps w:val="0"/>
          <w:color w:val="000000"/>
          <w:spacing w:val="0"/>
          <w:sz w:val="32"/>
          <w:szCs w:val="32"/>
          <w:shd w:val="clear" w:fill="FFFFFF"/>
          <w:lang w:eastAsia="zh-CN"/>
        </w:rPr>
        <w:t>；</w:t>
      </w:r>
    </w:p>
    <w:p w14:paraId="4E442C58">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.年龄：19</w:t>
      </w:r>
      <w:r>
        <w:rPr>
          <w:rFonts w:hint="eastAsia" w:ascii="仿宋_GB2312" w:hAnsi="仿宋_GB2312" w:eastAsia="仿宋_GB2312" w:cs="仿宋_GB2312"/>
          <w:color w:val="000000"/>
          <w:kern w:val="0"/>
          <w:sz w:val="32"/>
          <w:szCs w:val="32"/>
          <w:lang w:val="en-US" w:eastAsia="zh-CN"/>
        </w:rPr>
        <w:t>95</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日后出生</w:t>
      </w:r>
      <w:r>
        <w:rPr>
          <w:rFonts w:hint="eastAsia" w:ascii="仿宋_GB2312" w:hAnsi="仿宋_GB2312" w:eastAsia="仿宋_GB2312" w:cs="仿宋_GB2312"/>
          <w:color w:val="000000"/>
          <w:kern w:val="0"/>
          <w:sz w:val="32"/>
          <w:szCs w:val="32"/>
          <w:lang w:eastAsia="zh-CN"/>
        </w:rPr>
        <w:t>。</w:t>
      </w:r>
    </w:p>
    <w:p w14:paraId="2535E738">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二</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有下列情形之一的，不得报名参加公开招聘</w:t>
      </w:r>
    </w:p>
    <w:p w14:paraId="60D992B7">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1.尚未解除纪律处分或者正在接受纪律审查的人员；</w:t>
      </w:r>
    </w:p>
    <w:p w14:paraId="546674D7">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2.有过犯罪记录或刑事处罚期限未满；</w:t>
      </w:r>
    </w:p>
    <w:p w14:paraId="418D8575">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3.涉嫌违法犯罪正在接受调查的人员；</w:t>
      </w:r>
    </w:p>
    <w:p w14:paraId="69ADC399">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4.法律、法规、规章及政策规定的其他情形。</w:t>
      </w:r>
    </w:p>
    <w:p w14:paraId="35144D2E">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ascii="仿宋_GB2312" w:hAnsi="宋体" w:eastAsia="仿宋_GB2312" w:cs="宋体"/>
          <w:color w:val="111111"/>
          <w:kern w:val="0"/>
          <w:sz w:val="32"/>
          <w:szCs w:val="32"/>
        </w:rPr>
      </w:pPr>
      <w:r>
        <w:rPr>
          <w:rFonts w:hint="eastAsia" w:ascii="黑体" w:hAnsi="黑体" w:eastAsia="黑体" w:cs="宋体"/>
          <w:color w:val="111111"/>
          <w:kern w:val="0"/>
          <w:sz w:val="32"/>
          <w:szCs w:val="32"/>
          <w:lang w:val="en-US" w:eastAsia="zh-CN"/>
        </w:rPr>
        <w:t>三</w:t>
      </w:r>
      <w:r>
        <w:rPr>
          <w:rFonts w:hint="eastAsia" w:ascii="黑体" w:hAnsi="黑体" w:eastAsia="黑体" w:cs="宋体"/>
          <w:color w:val="111111"/>
          <w:kern w:val="0"/>
          <w:sz w:val="32"/>
          <w:szCs w:val="32"/>
        </w:rPr>
        <w:t>、招聘人员性质</w:t>
      </w:r>
    </w:p>
    <w:p w14:paraId="354636EE">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ascii="仿宋_GB2312" w:hAnsi="宋体" w:eastAsia="仿宋_GB2312" w:cs="宋体"/>
          <w:color w:val="111111"/>
          <w:kern w:val="0"/>
          <w:sz w:val="32"/>
          <w:szCs w:val="32"/>
        </w:rPr>
      </w:pPr>
      <w:r>
        <w:rPr>
          <w:rFonts w:hint="eastAsia" w:ascii="仿宋_GB2312" w:hAnsi="宋体" w:eastAsia="仿宋_GB2312" w:cs="宋体"/>
          <w:color w:val="111111"/>
          <w:kern w:val="0"/>
          <w:sz w:val="32"/>
          <w:szCs w:val="32"/>
        </w:rPr>
        <w:t>人员性质为政府购买服务人员，薪酬待遇按《南通市市级机关事业单位购买服务岗位实施细则》执行。</w:t>
      </w:r>
    </w:p>
    <w:p w14:paraId="35D83708">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jc w:val="left"/>
        <w:textAlignment w:val="auto"/>
        <w:rPr>
          <w:rFonts w:hint="eastAsia" w:ascii="黑体" w:hAnsi="黑体" w:eastAsia="黑体" w:cs="宋体"/>
          <w:color w:val="111111"/>
          <w:kern w:val="0"/>
          <w:sz w:val="32"/>
          <w:szCs w:val="32"/>
        </w:rPr>
      </w:pPr>
      <w:r>
        <w:rPr>
          <w:rFonts w:hint="eastAsia" w:ascii="黑体" w:hAnsi="黑体" w:eastAsia="黑体" w:cs="宋体"/>
          <w:color w:val="111111"/>
          <w:kern w:val="0"/>
          <w:sz w:val="32"/>
          <w:szCs w:val="32"/>
          <w:lang w:val="en-US" w:eastAsia="zh-CN" w:bidi="ar-SA"/>
        </w:rPr>
        <w:t>四、</w:t>
      </w:r>
      <w:r>
        <w:rPr>
          <w:rFonts w:hint="eastAsia" w:ascii="黑体" w:hAnsi="黑体" w:eastAsia="黑体" w:cs="宋体"/>
          <w:color w:val="111111"/>
          <w:kern w:val="0"/>
          <w:sz w:val="32"/>
          <w:szCs w:val="32"/>
        </w:rPr>
        <w:t>招聘程序和方法</w:t>
      </w:r>
    </w:p>
    <w:p w14:paraId="3AE91F9A">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招聘公告在</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南通市政协网站（http://zx.nantong.gov.cn/index.html）</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进行发布，公告后将通过报名、资格审查、笔试、面试、考察、体检、公示与录用步骤完成。</w:t>
      </w:r>
    </w:p>
    <w:p w14:paraId="1F9F4699">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jc w:val="left"/>
        <w:textAlignment w:val="auto"/>
        <w:rPr>
          <w:rFonts w:hint="default" w:ascii="黑体" w:hAnsi="黑体" w:eastAsia="黑体" w:cs="宋体"/>
          <w:color w:val="111111"/>
          <w:kern w:val="0"/>
          <w:sz w:val="32"/>
          <w:szCs w:val="32"/>
          <w:lang w:val="en-US" w:eastAsia="zh-CN"/>
        </w:rPr>
      </w:pPr>
      <w:r>
        <w:rPr>
          <w:rFonts w:hint="eastAsia" w:ascii="黑体" w:hAnsi="黑体" w:eastAsia="黑体" w:cs="宋体"/>
          <w:color w:val="111111"/>
          <w:kern w:val="0"/>
          <w:sz w:val="32"/>
          <w:szCs w:val="32"/>
          <w:lang w:val="en-US" w:eastAsia="zh-CN"/>
        </w:rPr>
        <w:t>五、报名</w:t>
      </w:r>
    </w:p>
    <w:p w14:paraId="023C07AF">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lang w:val="en-US" w:eastAsia="zh-CN"/>
        </w:rPr>
        <w:t>1.</w:t>
      </w:r>
      <w:r>
        <w:rPr>
          <w:rFonts w:hint="eastAsia" w:ascii="仿宋_GB2312" w:hAnsi="仿宋_GB2312" w:eastAsia="仿宋_GB2312" w:cs="仿宋_GB2312"/>
          <w:color w:val="111111"/>
          <w:kern w:val="0"/>
          <w:sz w:val="32"/>
          <w:szCs w:val="32"/>
        </w:rPr>
        <w:t>报名方法：本人到现场报名。</w:t>
      </w:r>
    </w:p>
    <w:p w14:paraId="19F57E0A">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lang w:val="en-US" w:eastAsia="zh-CN"/>
        </w:rPr>
        <w:t>2.</w:t>
      </w:r>
      <w:r>
        <w:rPr>
          <w:rFonts w:hint="eastAsia" w:ascii="仿宋_GB2312" w:hAnsi="仿宋_GB2312" w:eastAsia="仿宋_GB2312" w:cs="仿宋_GB2312"/>
          <w:color w:val="111111"/>
          <w:kern w:val="0"/>
          <w:sz w:val="32"/>
          <w:szCs w:val="32"/>
        </w:rPr>
        <w:t>报名时间</w:t>
      </w:r>
      <w:r>
        <w:rPr>
          <w:rFonts w:hint="eastAsia" w:ascii="仿宋_GB2312" w:hAnsi="仿宋_GB2312" w:eastAsia="仿宋_GB2312" w:cs="仿宋_GB2312"/>
          <w:color w:val="111111"/>
          <w:kern w:val="0"/>
          <w:sz w:val="32"/>
          <w:szCs w:val="32"/>
          <w:lang w:eastAsia="zh-CN"/>
        </w:rPr>
        <w:t>、</w:t>
      </w:r>
      <w:r>
        <w:rPr>
          <w:rFonts w:hint="eastAsia" w:ascii="仿宋_GB2312" w:hAnsi="仿宋_GB2312" w:eastAsia="仿宋_GB2312" w:cs="仿宋_GB2312"/>
          <w:color w:val="111111"/>
          <w:kern w:val="0"/>
          <w:sz w:val="32"/>
          <w:szCs w:val="32"/>
        </w:rPr>
        <w:t>地点</w:t>
      </w:r>
    </w:p>
    <w:p w14:paraId="7404958B">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报名时间：202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25日</w:t>
      </w:r>
      <w:r>
        <w:rPr>
          <w:rFonts w:hint="eastAsia" w:ascii="仿宋_GB2312" w:hAnsi="仿宋_GB2312" w:eastAsia="仿宋_GB2312" w:cs="仿宋_GB2312"/>
          <w:color w:val="000000" w:themeColor="text1"/>
          <w:kern w:val="0"/>
          <w:sz w:val="32"/>
          <w:szCs w:val="32"/>
          <w14:textFill>
            <w14:solidFill>
              <w14:schemeClr w14:val="tx1"/>
            </w14:solidFill>
          </w14:textFill>
        </w:rPr>
        <w:t>报名（上午9：00—11：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0）</w:t>
      </w:r>
    </w:p>
    <w:p w14:paraId="1F4F3752">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报名地点：恒隆国际B座21楼2101室。（南通市崇川区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世纪大道</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18号</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14:paraId="1CC94213">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eastAsia" w:ascii="楷体" w:hAnsi="楷体" w:eastAsia="楷体" w:cs="楷体"/>
          <w:color w:val="111111"/>
          <w:kern w:val="0"/>
          <w:sz w:val="32"/>
          <w:szCs w:val="32"/>
          <w:lang w:eastAsia="zh-CN"/>
        </w:rPr>
      </w:pPr>
      <w:r>
        <w:rPr>
          <w:rFonts w:hint="eastAsia" w:ascii="仿宋_GB2312" w:hAnsi="仿宋_GB2312" w:eastAsia="仿宋_GB2312" w:cs="仿宋_GB2312"/>
          <w:color w:val="111111"/>
          <w:kern w:val="0"/>
          <w:sz w:val="32"/>
          <w:szCs w:val="32"/>
          <w:lang w:val="en-US" w:eastAsia="zh-CN"/>
        </w:rPr>
        <w:t>（3）</w:t>
      </w:r>
      <w:r>
        <w:rPr>
          <w:rFonts w:hint="eastAsia" w:ascii="仿宋_GB2312" w:hAnsi="仿宋_GB2312" w:eastAsia="仿宋_GB2312" w:cs="仿宋_GB2312"/>
          <w:color w:val="111111"/>
          <w:kern w:val="0"/>
          <w:sz w:val="32"/>
          <w:szCs w:val="32"/>
        </w:rPr>
        <w:t>报名方式及注意事项</w:t>
      </w:r>
    </w:p>
    <w:p w14:paraId="4E37C9C5">
      <w:pPr>
        <w:keepNext w:val="0"/>
        <w:keepLines w:val="0"/>
        <w:pageBreakBefore w:val="0"/>
        <w:widowControl w:val="0"/>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111111"/>
          <w:kern w:val="0"/>
          <w:sz w:val="32"/>
          <w:szCs w:val="32"/>
        </w:rPr>
        <w:t>应聘人员须如实填写附件《南通市政协办公室公开招聘政府购买服务人员报名登记表》，携带本人近期免冠二寸彩色照片1张（贴在报名登记表右上方）；携带本人身份证、毕业证书、学位证书的原件和复印件一份及学历认证：登陆学信网中国高等教育学生信息网（学信网 https://www.chsi.com.cn/）下载《教育部学历证书电子注册备案表》；有关工作经历及证明材料；本人获得的从业资格证书、相关职称、荣誉表彰等业绩证明资料</w:t>
      </w:r>
      <w:r>
        <w:rPr>
          <w:rFonts w:hint="eastAsia" w:ascii="仿宋_GB2312" w:hAnsi="仿宋_GB2312" w:eastAsia="仿宋_GB2312" w:cs="仿宋_GB2312"/>
          <w:color w:val="000000" w:themeColor="text1"/>
          <w:kern w:val="0"/>
          <w:sz w:val="32"/>
          <w:szCs w:val="32"/>
          <w14:textFill>
            <w14:solidFill>
              <w14:schemeClr w14:val="tx1"/>
            </w14:solidFill>
          </w14:textFill>
        </w:rPr>
        <w:t>。报名与考场使用的身份证必须一致。</w:t>
      </w:r>
    </w:p>
    <w:p w14:paraId="6541CF67">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111111"/>
          <w:kern w:val="0"/>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报名咨询电话：0513-85216256（工作日 9:</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0-</w:t>
      </w:r>
      <w:r>
        <w:rPr>
          <w:rFonts w:hint="eastAsia" w:ascii="仿宋_GB2312" w:hAnsi="仿宋_GB2312" w:eastAsia="仿宋_GB2312" w:cs="仿宋_GB2312"/>
          <w:color w:val="111111"/>
          <w:kern w:val="0"/>
          <w:sz w:val="32"/>
          <w:szCs w:val="32"/>
        </w:rPr>
        <w:t xml:space="preserve">11:30  </w:t>
      </w:r>
      <w:r>
        <w:rPr>
          <w:rFonts w:hint="eastAsia" w:ascii="仿宋_GB2312" w:hAnsi="仿宋_GB2312" w:eastAsia="仿宋_GB2312" w:cs="仿宋_GB2312"/>
          <w:color w:val="111111"/>
          <w:kern w:val="0"/>
          <w:sz w:val="32"/>
          <w:szCs w:val="32"/>
          <w:lang w:val="en-US" w:eastAsia="zh-CN"/>
        </w:rPr>
        <w:t>14:00</w:t>
      </w:r>
      <w:r>
        <w:rPr>
          <w:rFonts w:hint="eastAsia" w:ascii="仿宋_GB2312" w:hAnsi="仿宋_GB2312" w:eastAsia="仿宋_GB2312" w:cs="仿宋_GB2312"/>
          <w:color w:val="111111"/>
          <w:kern w:val="0"/>
          <w:sz w:val="32"/>
          <w:szCs w:val="32"/>
        </w:rPr>
        <w:t>-17:00）。</w:t>
      </w:r>
    </w:p>
    <w:p w14:paraId="402D3C86">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jc w:val="left"/>
        <w:textAlignment w:val="auto"/>
        <w:rPr>
          <w:rFonts w:hint="eastAsia" w:ascii="黑体" w:hAnsi="黑体" w:eastAsia="黑体" w:cs="宋体"/>
          <w:color w:val="111111"/>
          <w:kern w:val="0"/>
          <w:sz w:val="32"/>
          <w:szCs w:val="32"/>
          <w:lang w:val="en-US" w:eastAsia="zh-CN"/>
        </w:rPr>
      </w:pPr>
      <w:r>
        <w:rPr>
          <w:rFonts w:hint="eastAsia" w:ascii="黑体" w:hAnsi="黑体" w:eastAsia="黑体" w:cs="宋体"/>
          <w:color w:val="111111"/>
          <w:kern w:val="0"/>
          <w:sz w:val="32"/>
          <w:szCs w:val="32"/>
          <w:lang w:val="en-US" w:eastAsia="zh-CN"/>
        </w:rPr>
        <w:t>六、资格审核</w:t>
      </w:r>
    </w:p>
    <w:p w14:paraId="7104F743">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根据公告要求对报名人员进行资格审</w:t>
      </w:r>
      <w:r>
        <w:rPr>
          <w:rFonts w:hint="eastAsia" w:ascii="仿宋_GB2312" w:hAnsi="仿宋_GB2312" w:eastAsia="仿宋_GB2312" w:cs="仿宋_GB2312"/>
          <w:color w:val="111111"/>
          <w:kern w:val="0"/>
          <w:sz w:val="32"/>
          <w:szCs w:val="32"/>
          <w:lang w:val="en-US" w:eastAsia="zh-CN"/>
        </w:rPr>
        <w:t>核</w:t>
      </w:r>
      <w:r>
        <w:rPr>
          <w:rFonts w:hint="eastAsia" w:ascii="仿宋_GB2312" w:hAnsi="仿宋_GB2312" w:eastAsia="仿宋_GB2312" w:cs="仿宋_GB2312"/>
          <w:color w:val="111111"/>
          <w:kern w:val="0"/>
          <w:sz w:val="32"/>
          <w:szCs w:val="32"/>
        </w:rPr>
        <w:t>，凡不符合条件和要求、个人填报信息失真、弄虚作假或应聘材料不齐全的，不得参加</w:t>
      </w:r>
      <w:r>
        <w:rPr>
          <w:rFonts w:hint="eastAsia" w:ascii="仿宋_GB2312" w:hAnsi="仿宋_GB2312" w:eastAsia="仿宋_GB2312" w:cs="仿宋_GB2312"/>
          <w:color w:val="111111"/>
          <w:kern w:val="0"/>
          <w:sz w:val="32"/>
          <w:szCs w:val="32"/>
          <w:lang w:val="en-US" w:eastAsia="zh-CN"/>
        </w:rPr>
        <w:t>考试</w:t>
      </w:r>
      <w:r>
        <w:rPr>
          <w:rFonts w:hint="eastAsia" w:ascii="仿宋_GB2312" w:hAnsi="仿宋_GB2312" w:eastAsia="仿宋_GB2312" w:cs="仿宋_GB2312"/>
          <w:color w:val="111111"/>
          <w:kern w:val="0"/>
          <w:sz w:val="32"/>
          <w:szCs w:val="32"/>
        </w:rPr>
        <w:t>，责任自负。</w:t>
      </w:r>
    </w:p>
    <w:p w14:paraId="02F213C6">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jc w:val="left"/>
        <w:textAlignment w:val="auto"/>
        <w:rPr>
          <w:rFonts w:hint="eastAsia" w:ascii="黑体" w:hAnsi="黑体" w:eastAsia="黑体" w:cs="宋体"/>
          <w:color w:val="111111"/>
          <w:kern w:val="0"/>
          <w:sz w:val="32"/>
          <w:szCs w:val="32"/>
          <w:lang w:val="en-US" w:eastAsia="zh-CN"/>
        </w:rPr>
      </w:pPr>
      <w:r>
        <w:rPr>
          <w:rFonts w:hint="eastAsia" w:ascii="黑体" w:hAnsi="黑体" w:eastAsia="黑体" w:cs="宋体"/>
          <w:color w:val="111111"/>
          <w:kern w:val="0"/>
          <w:sz w:val="32"/>
          <w:szCs w:val="32"/>
          <w:lang w:val="en-US" w:eastAsia="zh-CN"/>
        </w:rPr>
        <w:t>七、考试</w:t>
      </w:r>
    </w:p>
    <w:p w14:paraId="7DB55431">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关于考试的具体时间、地点及相关事宜，市政协机关将通知应聘人员。请应聘人员按规定的时间和地点参加考试，逾期未参加考试或放弃考试的，均作为放弃考试处理。</w:t>
      </w:r>
    </w:p>
    <w:p w14:paraId="5052B087">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111111"/>
          <w:kern w:val="0"/>
          <w:sz w:val="32"/>
          <w:szCs w:val="32"/>
          <w:lang w:eastAsia="zh-CN"/>
        </w:rPr>
      </w:pPr>
      <w:r>
        <w:rPr>
          <w:rFonts w:hint="eastAsia" w:ascii="仿宋_GB2312" w:hAnsi="仿宋_GB2312" w:eastAsia="仿宋_GB2312" w:cs="仿宋_GB2312"/>
          <w:color w:val="111111"/>
          <w:kern w:val="0"/>
          <w:sz w:val="32"/>
          <w:szCs w:val="32"/>
          <w:lang w:eastAsia="zh-CN"/>
        </w:rPr>
        <w:t>资格审核通过人员参加考试，开考比例不低于1：3。如通过资格审核人数达不到开考比例，则取消该岗位招聘。</w:t>
      </w:r>
    </w:p>
    <w:p w14:paraId="32ED910D">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2" w:firstLineChars="200"/>
        <w:jc w:val="left"/>
        <w:textAlignment w:val="auto"/>
        <w:rPr>
          <w:rFonts w:hint="eastAsia" w:ascii="方正楷体_GB2312" w:hAnsi="方正楷体_GB2312" w:eastAsia="方正楷体_GB2312" w:cs="方正楷体_GB2312"/>
          <w:b/>
          <w:bCs/>
          <w:color w:val="333333"/>
          <w:kern w:val="0"/>
          <w:sz w:val="28"/>
          <w:szCs w:val="28"/>
          <w:lang w:val="en-US" w:eastAsia="zh-CN" w:bidi="ar"/>
        </w:rPr>
      </w:pPr>
      <w:r>
        <w:rPr>
          <w:rFonts w:hint="eastAsia" w:ascii="方正楷体_GB2312" w:hAnsi="方正楷体_GB2312" w:eastAsia="方正楷体_GB2312" w:cs="方正楷体_GB2312"/>
          <w:b/>
          <w:bCs/>
          <w:color w:val="333333"/>
          <w:kern w:val="0"/>
          <w:sz w:val="28"/>
          <w:szCs w:val="28"/>
          <w:lang w:val="en-US" w:eastAsia="zh-CN" w:bidi="ar"/>
        </w:rPr>
        <w:t>考试方式和成绩计算</w:t>
      </w:r>
    </w:p>
    <w:p w14:paraId="0D19B998">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1.</w:t>
      </w:r>
      <w:r>
        <w:rPr>
          <w:rFonts w:hint="eastAsia" w:ascii="仿宋_GB2312" w:hAnsi="仿宋_GB2312" w:eastAsia="仿宋_GB2312" w:cs="仿宋_GB2312"/>
          <w:color w:val="111111"/>
          <w:kern w:val="0"/>
          <w:sz w:val="32"/>
          <w:szCs w:val="32"/>
          <w:lang w:val="en-US" w:eastAsia="zh-CN"/>
        </w:rPr>
        <w:t>笔试。</w:t>
      </w:r>
      <w:r>
        <w:rPr>
          <w:rFonts w:hint="eastAsia" w:ascii="仿宋_GB2312" w:hAnsi="仿宋_GB2312" w:eastAsia="仿宋_GB2312" w:cs="仿宋_GB2312"/>
          <w:color w:val="111111"/>
          <w:kern w:val="0"/>
          <w:sz w:val="32"/>
          <w:szCs w:val="32"/>
        </w:rPr>
        <w:t>笔试满分为100分，60分以上为合格。</w:t>
      </w:r>
    </w:p>
    <w:p w14:paraId="5815AD1B">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2.</w:t>
      </w:r>
      <w:r>
        <w:rPr>
          <w:rFonts w:hint="eastAsia" w:ascii="仿宋_GB2312" w:hAnsi="仿宋_GB2312" w:eastAsia="仿宋_GB2312" w:cs="仿宋_GB2312"/>
          <w:color w:val="111111"/>
          <w:kern w:val="0"/>
          <w:sz w:val="32"/>
          <w:szCs w:val="32"/>
          <w:lang w:val="en-US" w:eastAsia="zh-CN"/>
        </w:rPr>
        <w:t>面试。根据笔试成绩，按岗位招聘人数1:3</w:t>
      </w:r>
      <w:r>
        <w:rPr>
          <w:rFonts w:hint="eastAsia" w:ascii="仿宋_GB2312" w:hAnsi="仿宋_GB2312" w:eastAsia="仿宋_GB2312" w:cs="仿宋_GB2312"/>
          <w:color w:val="111111"/>
          <w:kern w:val="0"/>
          <w:sz w:val="32"/>
          <w:szCs w:val="32"/>
        </w:rPr>
        <w:t>的比例</w:t>
      </w:r>
      <w:r>
        <w:rPr>
          <w:rFonts w:hint="eastAsia" w:ascii="仿宋_GB2312" w:hAnsi="仿宋_GB2312" w:eastAsia="仿宋_GB2312" w:cs="仿宋_GB2312"/>
          <w:color w:val="111111"/>
          <w:kern w:val="0"/>
          <w:sz w:val="32"/>
          <w:szCs w:val="32"/>
          <w:lang w:val="en-US" w:eastAsia="zh-CN"/>
        </w:rPr>
        <w:t>从高分到低分依次确定进入面试人员，</w:t>
      </w:r>
      <w:r>
        <w:rPr>
          <w:rFonts w:hint="eastAsia" w:ascii="仿宋_GB2312" w:hAnsi="仿宋_GB2312" w:eastAsia="仿宋_GB2312" w:cs="仿宋_GB2312"/>
          <w:color w:val="111111"/>
          <w:kern w:val="0"/>
          <w:sz w:val="32"/>
          <w:szCs w:val="32"/>
        </w:rPr>
        <w:t>不足的，按实际人数确定</w:t>
      </w:r>
      <w:r>
        <w:rPr>
          <w:rFonts w:hint="eastAsia" w:ascii="仿宋_GB2312" w:hAnsi="仿宋_GB2312" w:eastAsia="仿宋_GB2312" w:cs="仿宋_GB2312"/>
          <w:color w:val="111111"/>
          <w:kern w:val="0"/>
          <w:sz w:val="32"/>
          <w:szCs w:val="32"/>
          <w:lang w:eastAsia="zh-CN"/>
        </w:rPr>
        <w:t>面试</w:t>
      </w:r>
      <w:r>
        <w:rPr>
          <w:rFonts w:hint="eastAsia" w:ascii="仿宋_GB2312" w:hAnsi="仿宋_GB2312" w:eastAsia="仿宋_GB2312" w:cs="仿宋_GB2312"/>
          <w:color w:val="111111"/>
          <w:kern w:val="0"/>
          <w:sz w:val="32"/>
          <w:szCs w:val="32"/>
        </w:rPr>
        <w:t>人员。</w:t>
      </w:r>
      <w:r>
        <w:rPr>
          <w:rFonts w:hint="eastAsia" w:ascii="仿宋_GB2312" w:hAnsi="仿宋_GB2312" w:eastAsia="仿宋_GB2312" w:cs="仿宋_GB2312"/>
          <w:color w:val="111111"/>
          <w:kern w:val="0"/>
          <w:sz w:val="32"/>
          <w:szCs w:val="32"/>
          <w:lang w:eastAsia="zh-CN"/>
        </w:rPr>
        <w:t>面试</w:t>
      </w:r>
      <w:r>
        <w:rPr>
          <w:rFonts w:hint="eastAsia" w:ascii="仿宋_GB2312" w:hAnsi="仿宋_GB2312" w:eastAsia="仿宋_GB2312" w:cs="仿宋_GB2312"/>
          <w:color w:val="111111"/>
          <w:kern w:val="0"/>
          <w:sz w:val="32"/>
          <w:szCs w:val="32"/>
        </w:rPr>
        <w:t>满分为100分，60分以上为合格。</w:t>
      </w:r>
    </w:p>
    <w:p w14:paraId="593ED561">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3.总成绩=笔试成绩*</w:t>
      </w:r>
      <w:r>
        <w:rPr>
          <w:rFonts w:hint="eastAsia" w:ascii="仿宋_GB2312" w:hAnsi="仿宋_GB2312" w:eastAsia="仿宋_GB2312" w:cs="仿宋_GB2312"/>
          <w:color w:val="111111"/>
          <w:kern w:val="0"/>
          <w:sz w:val="32"/>
          <w:szCs w:val="32"/>
          <w:lang w:val="en-US" w:eastAsia="zh-CN"/>
        </w:rPr>
        <w:t>5</w:t>
      </w:r>
      <w:r>
        <w:rPr>
          <w:rFonts w:hint="eastAsia" w:ascii="仿宋_GB2312" w:hAnsi="仿宋_GB2312" w:eastAsia="仿宋_GB2312" w:cs="仿宋_GB2312"/>
          <w:color w:val="111111"/>
          <w:kern w:val="0"/>
          <w:sz w:val="32"/>
          <w:szCs w:val="32"/>
        </w:rPr>
        <w:t>0%+面试成绩*</w:t>
      </w:r>
      <w:r>
        <w:rPr>
          <w:rFonts w:hint="eastAsia" w:ascii="仿宋_GB2312" w:hAnsi="仿宋_GB2312" w:eastAsia="仿宋_GB2312" w:cs="仿宋_GB2312"/>
          <w:color w:val="111111"/>
          <w:kern w:val="0"/>
          <w:sz w:val="32"/>
          <w:szCs w:val="32"/>
          <w:lang w:val="en-US" w:eastAsia="zh-CN"/>
        </w:rPr>
        <w:t>5</w:t>
      </w:r>
      <w:r>
        <w:rPr>
          <w:rFonts w:hint="eastAsia" w:ascii="仿宋_GB2312" w:hAnsi="仿宋_GB2312" w:eastAsia="仿宋_GB2312" w:cs="仿宋_GB2312"/>
          <w:color w:val="111111"/>
          <w:kern w:val="0"/>
          <w:sz w:val="32"/>
          <w:szCs w:val="32"/>
        </w:rPr>
        <w:t>0%，计分采取四舍五入后保留两位小数。</w:t>
      </w:r>
    </w:p>
    <w:p w14:paraId="5C936958">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color w:val="111111"/>
          <w:kern w:val="0"/>
          <w:sz w:val="32"/>
          <w:szCs w:val="32"/>
        </w:rPr>
      </w:pPr>
      <w:r>
        <w:rPr>
          <w:rFonts w:hint="eastAsia" w:ascii="黑体" w:hAnsi="黑体" w:eastAsia="黑体" w:cs="宋体"/>
          <w:color w:val="111111"/>
          <w:kern w:val="0"/>
          <w:sz w:val="32"/>
          <w:szCs w:val="32"/>
          <w:lang w:val="en-US" w:eastAsia="zh-CN"/>
        </w:rPr>
        <w:t>八、体检和考察</w:t>
      </w:r>
    </w:p>
    <w:p w14:paraId="4E5EE2A7">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lang w:val="en-US" w:eastAsia="zh-CN"/>
        </w:rPr>
        <w:t>1.考察：</w:t>
      </w:r>
      <w:r>
        <w:rPr>
          <w:rFonts w:hint="eastAsia" w:ascii="仿宋_GB2312" w:hAnsi="仿宋_GB2312" w:eastAsia="仿宋_GB2312" w:cs="仿宋_GB2312"/>
          <w:color w:val="333333"/>
          <w:kern w:val="0"/>
          <w:sz w:val="32"/>
          <w:szCs w:val="32"/>
          <w:lang w:bidi="ar"/>
        </w:rPr>
        <w:t>体检合格人员</w:t>
      </w:r>
      <w:r>
        <w:rPr>
          <w:rFonts w:hint="eastAsia" w:ascii="仿宋_GB2312" w:hAnsi="仿宋_GB2312" w:eastAsia="仿宋_GB2312" w:cs="仿宋_GB2312"/>
          <w:color w:val="111111"/>
          <w:kern w:val="0"/>
          <w:sz w:val="32"/>
          <w:szCs w:val="32"/>
        </w:rPr>
        <w:t>进入考察环节，考察工作由招聘单位按规定组织实施。</w:t>
      </w:r>
    </w:p>
    <w:p w14:paraId="3A2B9BED">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lang w:val="en-US" w:eastAsia="zh-CN"/>
        </w:rPr>
        <w:t>2.体检：</w:t>
      </w:r>
      <w:r>
        <w:rPr>
          <w:rFonts w:hint="eastAsia" w:ascii="仿宋_GB2312" w:hAnsi="仿宋_GB2312" w:eastAsia="仿宋_GB2312" w:cs="仿宋_GB2312"/>
          <w:color w:val="111111"/>
          <w:kern w:val="0"/>
          <w:sz w:val="32"/>
          <w:szCs w:val="32"/>
        </w:rPr>
        <w:t>在</w:t>
      </w:r>
      <w:r>
        <w:rPr>
          <w:rFonts w:hint="eastAsia" w:ascii="仿宋_GB2312" w:hAnsi="仿宋_GB2312" w:eastAsia="仿宋_GB2312" w:cs="仿宋_GB2312"/>
          <w:color w:val="111111"/>
          <w:kern w:val="0"/>
          <w:sz w:val="32"/>
          <w:szCs w:val="32"/>
          <w:lang w:eastAsia="zh-CN"/>
        </w:rPr>
        <w:t>面试</w:t>
      </w:r>
      <w:r>
        <w:rPr>
          <w:rFonts w:hint="eastAsia" w:ascii="仿宋_GB2312" w:hAnsi="仿宋_GB2312" w:eastAsia="仿宋_GB2312" w:cs="仿宋_GB2312"/>
          <w:color w:val="111111"/>
          <w:kern w:val="0"/>
          <w:sz w:val="32"/>
          <w:szCs w:val="32"/>
        </w:rPr>
        <w:t>合格者中，根据考试总成绩排序，按岗位招聘人数1∶1的比例确定体检对象（如总成绩相同，取面试得分高者）。体检标准参照《公务员录用体检通用标准（试行）》。</w:t>
      </w:r>
    </w:p>
    <w:p w14:paraId="4C7FA610">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eastAsia="zh-CN"/>
        </w:rPr>
        <w:t>九</w:t>
      </w:r>
      <w:r>
        <w:rPr>
          <w:rFonts w:ascii="Times New Roman" w:hAnsi="Times New Roman" w:eastAsia="方正黑体_GBK" w:cs="Times New Roman"/>
          <w:sz w:val="32"/>
          <w:szCs w:val="32"/>
        </w:rPr>
        <w:t>、公示</w:t>
      </w:r>
      <w:r>
        <w:rPr>
          <w:rFonts w:hint="eastAsia" w:ascii="Times New Roman" w:hAnsi="Times New Roman" w:eastAsia="方正黑体_GBK" w:cs="Times New Roman"/>
          <w:sz w:val="32"/>
          <w:szCs w:val="32"/>
          <w:lang w:eastAsia="zh-CN"/>
        </w:rPr>
        <w:t>、</w:t>
      </w:r>
      <w:r>
        <w:rPr>
          <w:rFonts w:hint="eastAsia" w:ascii="Times New Roman" w:hAnsi="Times New Roman" w:eastAsia="方正黑体_GBK" w:cs="Times New Roman"/>
          <w:sz w:val="32"/>
          <w:szCs w:val="32"/>
          <w:lang w:val="en-US" w:eastAsia="zh-CN"/>
        </w:rPr>
        <w:t>录</w:t>
      </w:r>
      <w:r>
        <w:rPr>
          <w:rFonts w:ascii="Times New Roman" w:hAnsi="Times New Roman" w:eastAsia="方正黑体_GBK" w:cs="Times New Roman"/>
          <w:sz w:val="32"/>
          <w:szCs w:val="32"/>
        </w:rPr>
        <w:t>用</w:t>
      </w:r>
      <w:r>
        <w:rPr>
          <w:rFonts w:hint="eastAsia" w:ascii="Times New Roman" w:hAnsi="Times New Roman" w:eastAsia="方正黑体_GBK" w:cs="Times New Roman"/>
          <w:sz w:val="32"/>
          <w:szCs w:val="32"/>
          <w:lang w:val="en-US" w:eastAsia="zh-CN"/>
        </w:rPr>
        <w:t>及递补</w:t>
      </w:r>
    </w:p>
    <w:p w14:paraId="25501D0F">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1.公示：考察合格者确定为拟录用人选，在</w:t>
      </w:r>
      <w:r>
        <w:rPr>
          <w:rFonts w:hint="eastAsia" w:ascii="仿宋_GB2312" w:hAnsi="仿宋_GB2312" w:eastAsia="仿宋_GB2312" w:cs="仿宋_GB2312"/>
          <w:color w:val="111111"/>
          <w:kern w:val="0"/>
          <w:sz w:val="32"/>
          <w:szCs w:val="32"/>
          <w:highlight w:val="none"/>
        </w:rPr>
        <w:t>南通</w:t>
      </w:r>
      <w:r>
        <w:rPr>
          <w:rFonts w:hint="eastAsia" w:ascii="仿宋_GB2312" w:hAnsi="仿宋_GB2312" w:eastAsia="仿宋_GB2312" w:cs="仿宋_GB2312"/>
          <w:color w:val="111111"/>
          <w:kern w:val="0"/>
          <w:sz w:val="32"/>
          <w:szCs w:val="32"/>
          <w:highlight w:val="none"/>
          <w:lang w:eastAsia="zh-CN"/>
        </w:rPr>
        <w:t>市</w:t>
      </w:r>
      <w:r>
        <w:rPr>
          <w:rFonts w:hint="eastAsia" w:ascii="仿宋_GB2312" w:hAnsi="仿宋_GB2312" w:eastAsia="仿宋_GB2312" w:cs="仿宋_GB2312"/>
          <w:color w:val="111111"/>
          <w:kern w:val="0"/>
          <w:sz w:val="32"/>
          <w:szCs w:val="32"/>
          <w:highlight w:val="none"/>
        </w:rPr>
        <w:t>政协网站</w:t>
      </w:r>
      <w:r>
        <w:rPr>
          <w:rFonts w:hint="eastAsia" w:ascii="仿宋_GB2312" w:hAnsi="仿宋_GB2312" w:eastAsia="仿宋_GB2312" w:cs="仿宋_GB2312"/>
          <w:color w:val="111111"/>
          <w:kern w:val="0"/>
          <w:sz w:val="32"/>
          <w:szCs w:val="32"/>
        </w:rPr>
        <w:t>进行公示，公示时间为5个工作日。</w:t>
      </w:r>
    </w:p>
    <w:p w14:paraId="7573F352">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2.录用：公示无异议的，在公示结束一个月内与用人单位确定的劳务派遣公司签订劳务派遣员工劳动合同，在规定时间未办结聘用手续的，视为自动放弃。</w:t>
      </w:r>
    </w:p>
    <w:p w14:paraId="141AE8F1">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111111"/>
          <w:kern w:val="0"/>
          <w:sz w:val="32"/>
          <w:szCs w:val="32"/>
          <w:highlight w:val="none"/>
          <w:lang w:val="en-US" w:eastAsia="zh-CN"/>
        </w:rPr>
      </w:pPr>
      <w:r>
        <w:rPr>
          <w:rFonts w:hint="eastAsia" w:ascii="仿宋_GB2312" w:hAnsi="仿宋_GB2312" w:eastAsia="仿宋_GB2312" w:cs="仿宋_GB2312"/>
          <w:color w:val="111111"/>
          <w:kern w:val="0"/>
          <w:sz w:val="32"/>
          <w:szCs w:val="32"/>
        </w:rPr>
        <w:t>因下列情形导致拟录用岗位空缺的，在面试合格者中，</w:t>
      </w:r>
      <w:r>
        <w:rPr>
          <w:rFonts w:hint="eastAsia" w:ascii="仿宋_GB2312" w:hAnsi="仿宋_GB2312" w:eastAsia="仿宋_GB2312" w:cs="仿宋_GB2312"/>
          <w:color w:val="111111"/>
          <w:kern w:val="0"/>
          <w:sz w:val="32"/>
          <w:szCs w:val="32"/>
          <w:highlight w:val="none"/>
          <w:lang w:val="en-US" w:eastAsia="zh-CN"/>
        </w:rPr>
        <w:t>由用人单位研究决定是否递补。</w:t>
      </w:r>
    </w:p>
    <w:p w14:paraId="3FF2DAE4">
      <w:pPr>
        <w:keepNext w:val="0"/>
        <w:keepLines w:val="0"/>
        <w:pageBreakBefore w:val="0"/>
        <w:widowControl/>
        <w:kinsoku/>
        <w:overflowPunct/>
        <w:topLinePunct w:val="0"/>
        <w:autoSpaceDE/>
        <w:autoSpaceDN/>
        <w:bidi w:val="0"/>
        <w:adjustRightInd w:val="0"/>
        <w:snapToGrid w:val="0"/>
        <w:spacing w:before="0" w:beforeAutospacing="0" w:after="0" w:afterAutospacing="0" w:line="520" w:lineRule="exact"/>
        <w:ind w:firstLine="640" w:firstLineChars="200"/>
        <w:jc w:val="both"/>
        <w:textAlignment w:val="auto"/>
        <w:rPr>
          <w:rFonts w:hint="eastAsia" w:ascii="仿宋_GB2312" w:hAnsi="仿宋_GB2312" w:eastAsia="仿宋_GB2312" w:cs="仿宋_GB2312"/>
          <w:color w:val="111111"/>
          <w:kern w:val="0"/>
          <w:sz w:val="32"/>
          <w:szCs w:val="32"/>
          <w:highlight w:val="none"/>
        </w:rPr>
      </w:pPr>
      <w:r>
        <w:rPr>
          <w:rFonts w:hint="eastAsia" w:ascii="仿宋_GB2312" w:hAnsi="仿宋_GB2312" w:eastAsia="仿宋_GB2312" w:cs="仿宋_GB2312"/>
          <w:color w:val="111111"/>
          <w:kern w:val="0"/>
          <w:sz w:val="32"/>
          <w:szCs w:val="32"/>
          <w:highlight w:val="none"/>
        </w:rPr>
        <w:t>（1）自动放弃的；</w:t>
      </w:r>
    </w:p>
    <w:p w14:paraId="1C9E6F32">
      <w:pPr>
        <w:keepNext w:val="0"/>
        <w:keepLines w:val="0"/>
        <w:pageBreakBefore w:val="0"/>
        <w:widowControl/>
        <w:kinsoku/>
        <w:overflowPunct/>
        <w:topLinePunct w:val="0"/>
        <w:autoSpaceDE/>
        <w:autoSpaceDN/>
        <w:bidi w:val="0"/>
        <w:adjustRightInd w:val="0"/>
        <w:snapToGrid w:val="0"/>
        <w:spacing w:before="0" w:beforeAutospacing="0" w:after="0" w:afterAutospacing="0" w:line="520" w:lineRule="exact"/>
        <w:ind w:firstLine="640" w:firstLineChars="200"/>
        <w:jc w:val="both"/>
        <w:textAlignment w:val="auto"/>
        <w:rPr>
          <w:rFonts w:hint="eastAsia" w:ascii="仿宋_GB2312" w:hAnsi="仿宋_GB2312" w:eastAsia="仿宋_GB2312" w:cs="仿宋_GB2312"/>
          <w:color w:val="111111"/>
          <w:kern w:val="0"/>
          <w:sz w:val="32"/>
          <w:szCs w:val="32"/>
          <w:highlight w:val="none"/>
        </w:rPr>
      </w:pPr>
      <w:r>
        <w:rPr>
          <w:rFonts w:hint="eastAsia" w:ascii="仿宋_GB2312" w:hAnsi="仿宋_GB2312" w:eastAsia="仿宋_GB2312" w:cs="仿宋_GB2312"/>
          <w:color w:val="111111"/>
          <w:kern w:val="0"/>
          <w:sz w:val="32"/>
          <w:szCs w:val="32"/>
          <w:highlight w:val="none"/>
        </w:rPr>
        <w:t>（2）不符合报考条件的；</w:t>
      </w:r>
    </w:p>
    <w:p w14:paraId="53A13AE4">
      <w:pPr>
        <w:keepNext w:val="0"/>
        <w:keepLines w:val="0"/>
        <w:pageBreakBefore w:val="0"/>
        <w:widowControl/>
        <w:kinsoku/>
        <w:overflowPunct/>
        <w:topLinePunct w:val="0"/>
        <w:autoSpaceDE/>
        <w:autoSpaceDN/>
        <w:bidi w:val="0"/>
        <w:adjustRightInd w:val="0"/>
        <w:snapToGrid w:val="0"/>
        <w:spacing w:before="0" w:beforeAutospacing="0" w:after="0" w:afterAutospacing="0" w:line="520" w:lineRule="exact"/>
        <w:ind w:firstLine="640" w:firstLineChars="200"/>
        <w:jc w:val="both"/>
        <w:textAlignment w:val="auto"/>
        <w:rPr>
          <w:rFonts w:hint="eastAsia"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（3）应聘人员体检或考察不符合要求的；</w:t>
      </w:r>
    </w:p>
    <w:p w14:paraId="4F5C7296">
      <w:pPr>
        <w:keepNext w:val="0"/>
        <w:keepLines w:val="0"/>
        <w:pageBreakBefore w:val="0"/>
        <w:widowControl/>
        <w:kinsoku/>
        <w:overflowPunct/>
        <w:topLinePunct w:val="0"/>
        <w:autoSpaceDE/>
        <w:autoSpaceDN/>
        <w:bidi w:val="0"/>
        <w:adjustRightInd w:val="0"/>
        <w:snapToGrid w:val="0"/>
        <w:spacing w:before="0" w:beforeAutospacing="0" w:after="0" w:afterAutospacing="0" w:line="520" w:lineRule="exact"/>
        <w:ind w:firstLine="640" w:firstLineChars="200"/>
        <w:jc w:val="both"/>
        <w:textAlignment w:val="auto"/>
        <w:rPr>
          <w:rFonts w:hint="eastAsia"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（4）拟录人员公示的结果影响聘用的；</w:t>
      </w:r>
    </w:p>
    <w:p w14:paraId="6A2FA5A5">
      <w:pPr>
        <w:keepNext w:val="0"/>
        <w:keepLines w:val="0"/>
        <w:pageBreakBefore w:val="0"/>
        <w:widowControl/>
        <w:kinsoku/>
        <w:overflowPunct/>
        <w:topLinePunct w:val="0"/>
        <w:autoSpaceDE/>
        <w:autoSpaceDN/>
        <w:bidi w:val="0"/>
        <w:adjustRightInd w:val="0"/>
        <w:snapToGrid w:val="0"/>
        <w:spacing w:before="0" w:beforeAutospacing="0" w:after="0" w:afterAutospacing="0" w:line="520" w:lineRule="exact"/>
        <w:ind w:firstLine="640" w:firstLineChars="200"/>
        <w:jc w:val="both"/>
        <w:textAlignment w:val="auto"/>
        <w:rPr>
          <w:rFonts w:hint="eastAsia"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（5）其他导致招聘岗位空缺的情形。</w:t>
      </w:r>
    </w:p>
    <w:p w14:paraId="609BA0B3">
      <w:pPr>
        <w:keepNext w:val="0"/>
        <w:keepLines w:val="0"/>
        <w:pageBreakBefore w:val="0"/>
        <w:widowControl/>
        <w:kinsoku/>
        <w:overflowPunct/>
        <w:topLinePunct w:val="0"/>
        <w:autoSpaceDE/>
        <w:autoSpaceDN/>
        <w:bidi w:val="0"/>
        <w:adjustRightInd w:val="0"/>
        <w:snapToGrid w:val="0"/>
        <w:spacing w:before="0" w:beforeAutospacing="0" w:after="0" w:afterAutospacing="0" w:line="520" w:lineRule="exact"/>
        <w:ind w:firstLine="640" w:firstLineChars="200"/>
        <w:jc w:val="both"/>
        <w:textAlignment w:val="auto"/>
        <w:rPr>
          <w:rFonts w:ascii="Times New Roman" w:hAnsi="Times New Roman" w:eastAsia="黑体" w:cs="Times New Roman"/>
          <w:b/>
          <w:kern w:val="0"/>
          <w:sz w:val="32"/>
          <w:szCs w:val="32"/>
          <w:lang w:val="en-US" w:eastAsia="zh-CN" w:bidi="ar-SA"/>
        </w:rPr>
      </w:pPr>
      <w:r>
        <w:rPr>
          <w:rFonts w:hint="eastAsia" w:ascii="Times New Roman" w:hAnsi="黑体" w:eastAsia="黑体" w:cs="Times New Roman"/>
          <w:b w:val="0"/>
          <w:bCs/>
          <w:kern w:val="2"/>
          <w:sz w:val="32"/>
          <w:szCs w:val="32"/>
          <w:lang w:val="en-US" w:eastAsia="zh-CN" w:bidi="ar-SA"/>
        </w:rPr>
        <w:t>十</w:t>
      </w:r>
      <w:r>
        <w:rPr>
          <w:rFonts w:ascii="Times New Roman" w:hAnsi="黑体" w:eastAsia="黑体" w:cs="Times New Roman"/>
          <w:b w:val="0"/>
          <w:bCs/>
          <w:kern w:val="2"/>
          <w:sz w:val="32"/>
          <w:szCs w:val="32"/>
          <w:lang w:val="en-US" w:eastAsia="zh-CN" w:bidi="ar-SA"/>
        </w:rPr>
        <w:t>、组织和监督</w:t>
      </w:r>
    </w:p>
    <w:p w14:paraId="00EA2CDE">
      <w:pPr>
        <w:keepNext w:val="0"/>
        <w:keepLines w:val="0"/>
        <w:pageBreakBefore w:val="0"/>
        <w:widowControl/>
        <w:kinsoku/>
        <w:overflowPunct/>
        <w:topLinePunct w:val="0"/>
        <w:autoSpaceDE/>
        <w:autoSpaceDN/>
        <w:bidi w:val="0"/>
        <w:spacing w:line="520" w:lineRule="exact"/>
        <w:ind w:firstLine="640" w:firstLineChars="200"/>
        <w:jc w:val="both"/>
        <w:textAlignment w:val="auto"/>
        <w:rPr>
          <w:rFonts w:hint="eastAsia" w:ascii="仿宋_GB2312" w:hAnsi="宋体" w:eastAsia="仿宋_GB2312" w:cs="宋体"/>
          <w:bCs/>
          <w:color w:val="000000"/>
          <w:kern w:val="0"/>
          <w:sz w:val="32"/>
          <w:szCs w:val="32"/>
          <w:lang w:eastAsia="zh-CN"/>
        </w:rPr>
      </w:pPr>
      <w:r>
        <w:rPr>
          <w:rFonts w:hint="eastAsia" w:ascii="仿宋_GB2312" w:hAnsi="宋体" w:eastAsia="仿宋_GB2312" w:cs="宋体"/>
          <w:bCs/>
          <w:color w:val="000000"/>
          <w:kern w:val="0"/>
          <w:sz w:val="32"/>
          <w:szCs w:val="32"/>
          <w:lang w:eastAsia="zh-CN"/>
        </w:rPr>
        <w:t>本次招聘根据“公开、平等、竞争、择优”的原则，由南通市政协办公室组织，市纪委监委派驻市政协机关纪检监察组、南通市政协机关纪委全程监督。在整个招聘过程中，一经发现不符合本《公告》规定以及弄虚作假、徇私舞弊问题的，即取消其考试或聘用资格。</w:t>
      </w:r>
    </w:p>
    <w:p w14:paraId="10FA9FFF">
      <w:pPr>
        <w:keepNext w:val="0"/>
        <w:keepLines w:val="0"/>
        <w:pageBreakBefore w:val="0"/>
        <w:widowControl/>
        <w:kinsoku/>
        <w:overflowPunct/>
        <w:topLinePunct w:val="0"/>
        <w:autoSpaceDE/>
        <w:autoSpaceDN/>
        <w:bidi w:val="0"/>
        <w:spacing w:line="520" w:lineRule="exact"/>
        <w:ind w:firstLine="640" w:firstLineChars="200"/>
        <w:jc w:val="both"/>
        <w:textAlignment w:val="auto"/>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eastAsia="zh-CN"/>
        </w:rPr>
        <w:t>监督举报电话：</w:t>
      </w:r>
      <w:r>
        <w:rPr>
          <w:rFonts w:hint="eastAsia" w:ascii="仿宋_GB2312" w:hAnsi="宋体" w:eastAsia="仿宋_GB2312" w:cs="宋体"/>
          <w:bCs/>
          <w:color w:val="000000"/>
          <w:kern w:val="0"/>
          <w:sz w:val="32"/>
          <w:szCs w:val="32"/>
          <w:lang w:val="en-US" w:eastAsia="zh-CN"/>
        </w:rPr>
        <w:t>85216232。</w:t>
      </w:r>
    </w:p>
    <w:p w14:paraId="424C1C89">
      <w:pPr>
        <w:widowControl/>
        <w:spacing w:line="600" w:lineRule="exact"/>
        <w:ind w:firstLine="640" w:firstLineChars="200"/>
        <w:jc w:val="left"/>
        <w:rPr>
          <w:rFonts w:ascii="仿宋_GB2312" w:hAnsi="宋体" w:eastAsia="仿宋_GB2312" w:cs="宋体"/>
          <w:color w:val="111111"/>
          <w:kern w:val="0"/>
          <w:sz w:val="32"/>
          <w:szCs w:val="32"/>
        </w:rPr>
      </w:pPr>
      <w:r>
        <w:rPr>
          <w:rFonts w:hint="eastAsia" w:ascii="仿宋_GB2312" w:hAnsi="宋体" w:eastAsia="仿宋_GB2312" w:cs="宋体"/>
          <w:color w:val="111111"/>
          <w:kern w:val="0"/>
          <w:sz w:val="32"/>
          <w:szCs w:val="32"/>
        </w:rPr>
        <w:t>公告时间：202</w:t>
      </w:r>
      <w:r>
        <w:rPr>
          <w:rFonts w:hint="eastAsia" w:ascii="仿宋_GB2312" w:hAnsi="宋体" w:eastAsia="仿宋_GB2312" w:cs="宋体"/>
          <w:color w:val="111111"/>
          <w:kern w:val="0"/>
          <w:sz w:val="32"/>
          <w:szCs w:val="32"/>
          <w:lang w:val="en-US" w:eastAsia="zh-CN"/>
        </w:rPr>
        <w:t>5</w:t>
      </w:r>
      <w:r>
        <w:rPr>
          <w:rFonts w:hint="eastAsia" w:ascii="仿宋_GB2312" w:hAnsi="宋体" w:eastAsia="仿宋_GB2312" w:cs="宋体"/>
          <w:color w:val="111111"/>
          <w:kern w:val="0"/>
          <w:sz w:val="32"/>
          <w:szCs w:val="32"/>
        </w:rPr>
        <w:t>年</w:t>
      </w:r>
      <w:r>
        <w:rPr>
          <w:rFonts w:hint="eastAsia" w:ascii="仿宋_GB2312" w:hAnsi="宋体" w:eastAsia="仿宋_GB2312" w:cs="宋体"/>
          <w:color w:val="111111"/>
          <w:kern w:val="0"/>
          <w:sz w:val="32"/>
          <w:szCs w:val="32"/>
          <w:lang w:val="en-US" w:eastAsia="zh-CN"/>
        </w:rPr>
        <w:t>6</w:t>
      </w:r>
      <w:r>
        <w:rPr>
          <w:rFonts w:hint="eastAsia" w:ascii="仿宋_GB2312" w:hAnsi="宋体" w:eastAsia="仿宋_GB2312" w:cs="宋体"/>
          <w:color w:val="111111"/>
          <w:kern w:val="0"/>
          <w:sz w:val="32"/>
          <w:szCs w:val="32"/>
        </w:rPr>
        <w:t>月</w:t>
      </w:r>
      <w:r>
        <w:rPr>
          <w:rFonts w:hint="eastAsia" w:ascii="仿宋_GB2312" w:hAnsi="宋体" w:eastAsia="仿宋_GB2312" w:cs="宋体"/>
          <w:color w:val="111111"/>
          <w:kern w:val="0"/>
          <w:sz w:val="32"/>
          <w:szCs w:val="32"/>
          <w:lang w:val="en-US" w:eastAsia="zh-CN"/>
        </w:rPr>
        <w:t>19</w:t>
      </w:r>
      <w:r>
        <w:rPr>
          <w:rFonts w:hint="eastAsia" w:ascii="仿宋_GB2312" w:hAnsi="宋体" w:eastAsia="仿宋_GB2312" w:cs="宋体"/>
          <w:color w:val="111111"/>
          <w:kern w:val="0"/>
          <w:sz w:val="32"/>
          <w:szCs w:val="32"/>
        </w:rPr>
        <w:t>日-202</w:t>
      </w:r>
      <w:r>
        <w:rPr>
          <w:rFonts w:hint="eastAsia" w:ascii="仿宋_GB2312" w:hAnsi="宋体" w:eastAsia="仿宋_GB2312" w:cs="宋体"/>
          <w:color w:val="111111"/>
          <w:kern w:val="0"/>
          <w:sz w:val="32"/>
          <w:szCs w:val="32"/>
          <w:lang w:val="en-US" w:eastAsia="zh-CN"/>
        </w:rPr>
        <w:t>5</w:t>
      </w:r>
      <w:r>
        <w:rPr>
          <w:rFonts w:hint="eastAsia" w:ascii="仿宋_GB2312" w:hAnsi="宋体" w:eastAsia="仿宋_GB2312" w:cs="宋体"/>
          <w:color w:val="111111"/>
          <w:kern w:val="0"/>
          <w:sz w:val="32"/>
          <w:szCs w:val="32"/>
        </w:rPr>
        <w:t>年</w:t>
      </w:r>
      <w:r>
        <w:rPr>
          <w:rFonts w:hint="eastAsia" w:ascii="仿宋_GB2312" w:hAnsi="宋体" w:eastAsia="仿宋_GB2312" w:cs="宋体"/>
          <w:color w:val="111111"/>
          <w:kern w:val="0"/>
          <w:sz w:val="32"/>
          <w:szCs w:val="32"/>
          <w:lang w:val="en-US" w:eastAsia="zh-CN"/>
        </w:rPr>
        <w:t>6</w:t>
      </w:r>
      <w:r>
        <w:rPr>
          <w:rFonts w:hint="eastAsia" w:ascii="仿宋_GB2312" w:hAnsi="宋体" w:eastAsia="仿宋_GB2312" w:cs="宋体"/>
          <w:color w:val="111111"/>
          <w:kern w:val="0"/>
          <w:sz w:val="32"/>
          <w:szCs w:val="32"/>
        </w:rPr>
        <w:t>月</w:t>
      </w:r>
      <w:r>
        <w:rPr>
          <w:rFonts w:hint="eastAsia" w:ascii="仿宋_GB2312" w:hAnsi="宋体" w:eastAsia="仿宋_GB2312" w:cs="宋体"/>
          <w:color w:val="111111"/>
          <w:kern w:val="0"/>
          <w:sz w:val="32"/>
          <w:szCs w:val="32"/>
          <w:lang w:val="en-US" w:eastAsia="zh-CN"/>
        </w:rPr>
        <w:t>25</w:t>
      </w:r>
      <w:r>
        <w:rPr>
          <w:rFonts w:hint="eastAsia" w:ascii="仿宋_GB2312" w:hAnsi="宋体" w:eastAsia="仿宋_GB2312" w:cs="宋体"/>
          <w:color w:val="111111"/>
          <w:kern w:val="0"/>
          <w:sz w:val="32"/>
          <w:szCs w:val="32"/>
        </w:rPr>
        <w:t>日</w:t>
      </w:r>
    </w:p>
    <w:p w14:paraId="0E2B5C24">
      <w:pPr>
        <w:keepNext w:val="0"/>
        <w:keepLines w:val="0"/>
        <w:pageBreakBefore w:val="0"/>
        <w:widowControl/>
        <w:kinsoku/>
        <w:overflowPunct/>
        <w:topLinePunct w:val="0"/>
        <w:autoSpaceDE/>
        <w:autoSpaceDN/>
        <w:bidi w:val="0"/>
        <w:spacing w:line="520" w:lineRule="exact"/>
        <w:ind w:firstLine="640" w:firstLineChars="200"/>
        <w:jc w:val="both"/>
        <w:textAlignment w:val="auto"/>
        <w:rPr>
          <w:rFonts w:hint="eastAsia" w:ascii="仿宋_GB2312" w:hAnsi="宋体" w:eastAsia="仿宋_GB2312" w:cs="宋体"/>
          <w:bCs/>
          <w:color w:val="000000"/>
          <w:kern w:val="0"/>
          <w:sz w:val="32"/>
          <w:szCs w:val="32"/>
          <w:lang w:eastAsia="zh-CN"/>
        </w:rPr>
      </w:pPr>
      <w:r>
        <w:rPr>
          <w:rFonts w:hint="eastAsia" w:ascii="仿宋_GB2312" w:hAnsi="宋体" w:eastAsia="仿宋_GB2312" w:cs="宋体"/>
          <w:bCs/>
          <w:color w:val="000000"/>
          <w:kern w:val="0"/>
          <w:sz w:val="32"/>
          <w:szCs w:val="32"/>
          <w:lang w:eastAsia="zh-CN"/>
        </w:rPr>
        <w:t>本简章由南通市政协办公室负责解释。</w:t>
      </w:r>
    </w:p>
    <w:p w14:paraId="5DFFBD91">
      <w:pPr>
        <w:widowControl/>
        <w:spacing w:line="600" w:lineRule="exact"/>
        <w:ind w:firstLine="640" w:firstLineChars="200"/>
        <w:jc w:val="right"/>
        <w:rPr>
          <w:rFonts w:hint="eastAsia" w:ascii="仿宋_GB2312" w:hAnsi="宋体" w:eastAsia="仿宋_GB2312" w:cs="宋体"/>
          <w:bCs/>
          <w:color w:val="000000"/>
          <w:kern w:val="0"/>
          <w:sz w:val="32"/>
          <w:szCs w:val="32"/>
          <w:lang w:eastAsia="zh-CN"/>
        </w:rPr>
      </w:pPr>
      <w:r>
        <w:rPr>
          <w:rFonts w:hint="eastAsia" w:ascii="仿宋_GB2312" w:hAnsi="宋体" w:eastAsia="仿宋_GB2312" w:cs="宋体"/>
          <w:bCs/>
          <w:color w:val="000000"/>
          <w:kern w:val="0"/>
          <w:sz w:val="32"/>
          <w:szCs w:val="32"/>
          <w:lang w:eastAsia="zh-CN"/>
        </w:rPr>
        <w:t>南通市政协办公室</w:t>
      </w:r>
    </w:p>
    <w:p w14:paraId="00813F5A">
      <w:pPr>
        <w:widowControl/>
        <w:wordWrap w:val="0"/>
        <w:spacing w:line="600" w:lineRule="exact"/>
        <w:ind w:firstLine="640" w:firstLineChars="200"/>
        <w:jc w:val="right"/>
        <w:rPr>
          <w:rFonts w:hint="default" w:ascii="仿宋_GB2312" w:hAnsi="宋体" w:eastAsia="仿宋_GB2312" w:cs="宋体"/>
          <w:bCs/>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bCs/>
          <w:color w:val="000000" w:themeColor="text1"/>
          <w:kern w:val="0"/>
          <w:sz w:val="32"/>
          <w:szCs w:val="32"/>
          <w:lang w:eastAsia="zh-CN"/>
          <w14:textFill>
            <w14:solidFill>
              <w14:schemeClr w14:val="tx1"/>
            </w14:solidFill>
          </w14:textFill>
        </w:rPr>
        <w:t>202</w:t>
      </w:r>
      <w:r>
        <w:rPr>
          <w:rFonts w:hint="eastAsia" w:ascii="仿宋_GB2312" w:hAnsi="宋体" w:eastAsia="仿宋_GB2312" w:cs="宋体"/>
          <w:bCs/>
          <w:color w:val="000000" w:themeColor="text1"/>
          <w:kern w:val="0"/>
          <w:sz w:val="32"/>
          <w:szCs w:val="32"/>
          <w:lang w:val="en-US" w:eastAsia="zh-CN"/>
          <w14:textFill>
            <w14:solidFill>
              <w14:schemeClr w14:val="tx1"/>
            </w14:solidFill>
          </w14:textFill>
        </w:rPr>
        <w:t>5</w:t>
      </w:r>
      <w:r>
        <w:rPr>
          <w:rFonts w:hint="eastAsia" w:ascii="仿宋_GB2312" w:hAnsi="宋体" w:eastAsia="仿宋_GB2312" w:cs="宋体"/>
          <w:bCs/>
          <w:color w:val="000000" w:themeColor="text1"/>
          <w:kern w:val="0"/>
          <w:sz w:val="32"/>
          <w:szCs w:val="32"/>
          <w:lang w:eastAsia="zh-CN"/>
          <w14:textFill>
            <w14:solidFill>
              <w14:schemeClr w14:val="tx1"/>
            </w14:solidFill>
          </w14:textFill>
        </w:rPr>
        <w:t>年</w:t>
      </w:r>
      <w:r>
        <w:rPr>
          <w:rFonts w:hint="eastAsia" w:ascii="仿宋_GB2312" w:hAnsi="宋体" w:eastAsia="仿宋_GB2312" w:cs="宋体"/>
          <w:bCs/>
          <w:color w:val="000000" w:themeColor="text1"/>
          <w:kern w:val="0"/>
          <w:sz w:val="32"/>
          <w:szCs w:val="32"/>
          <w:lang w:val="en-US" w:eastAsia="zh-CN"/>
          <w14:textFill>
            <w14:solidFill>
              <w14:schemeClr w14:val="tx1"/>
            </w14:solidFill>
          </w14:textFill>
        </w:rPr>
        <w:t>6</w:t>
      </w:r>
      <w:r>
        <w:rPr>
          <w:rFonts w:hint="eastAsia" w:ascii="仿宋_GB2312" w:hAnsi="宋体" w:eastAsia="仿宋_GB2312" w:cs="宋体"/>
          <w:bCs/>
          <w:color w:val="000000" w:themeColor="text1"/>
          <w:kern w:val="0"/>
          <w:sz w:val="32"/>
          <w:szCs w:val="32"/>
          <w:lang w:eastAsia="zh-CN"/>
          <w14:textFill>
            <w14:solidFill>
              <w14:schemeClr w14:val="tx1"/>
            </w14:solidFill>
          </w14:textFill>
        </w:rPr>
        <w:t>月</w:t>
      </w:r>
      <w:r>
        <w:rPr>
          <w:rFonts w:hint="eastAsia" w:ascii="仿宋_GB2312" w:hAnsi="宋体" w:eastAsia="仿宋_GB2312" w:cs="宋体"/>
          <w:bCs/>
          <w:color w:val="000000" w:themeColor="text1"/>
          <w:kern w:val="0"/>
          <w:sz w:val="32"/>
          <w:szCs w:val="32"/>
          <w:lang w:val="en-US" w:eastAsia="zh-CN"/>
          <w14:textFill>
            <w14:solidFill>
              <w14:schemeClr w14:val="tx1"/>
            </w14:solidFill>
          </w14:textFill>
        </w:rPr>
        <w:t>18</w:t>
      </w:r>
      <w:bookmarkStart w:id="0" w:name="_GoBack"/>
      <w:bookmarkEnd w:id="0"/>
      <w:r>
        <w:rPr>
          <w:rFonts w:hint="eastAsia" w:ascii="仿宋_GB2312" w:hAnsi="宋体" w:eastAsia="仿宋_GB2312" w:cs="宋体"/>
          <w:bCs/>
          <w:color w:val="000000" w:themeColor="text1"/>
          <w:kern w:val="0"/>
          <w:sz w:val="32"/>
          <w:szCs w:val="32"/>
          <w:lang w:eastAsia="zh-CN"/>
          <w14:textFill>
            <w14:solidFill>
              <w14:schemeClr w14:val="tx1"/>
            </w14:solidFill>
          </w14:textFill>
        </w:rPr>
        <w:t>日</w:t>
      </w:r>
    </w:p>
    <w:p w14:paraId="60DAF1C7">
      <w:pPr>
        <w:widowControl/>
        <w:spacing w:line="600" w:lineRule="exact"/>
        <w:ind w:firstLine="640" w:firstLineChars="200"/>
        <w:jc w:val="right"/>
        <w:rPr>
          <w:rFonts w:hint="eastAsia" w:ascii="仿宋_GB2312" w:hAnsi="宋体" w:eastAsia="仿宋_GB2312" w:cs="宋体"/>
          <w:bCs/>
          <w:color w:val="000000" w:themeColor="text1"/>
          <w:kern w:val="0"/>
          <w:sz w:val="32"/>
          <w:szCs w:val="32"/>
          <w:lang w:eastAsia="zh-CN"/>
          <w14:textFill>
            <w14:solidFill>
              <w14:schemeClr w14:val="tx1"/>
            </w14:solidFill>
          </w14:textFill>
        </w:rPr>
      </w:pPr>
    </w:p>
    <w:p w14:paraId="590AEED2">
      <w:pPr>
        <w:widowControl/>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附件：《南通市政协办公室公开招聘政府购买服务人员报名登记表》</w:t>
      </w:r>
    </w:p>
    <w:p w14:paraId="1040D756">
      <w:pPr>
        <w:widowControl/>
        <w:spacing w:line="600" w:lineRule="exact"/>
        <w:jc w:val="left"/>
        <w:rPr>
          <w:rFonts w:hint="eastAsia" w:ascii="仿宋_GB2312" w:hAnsi="仿宋_GB2312" w:eastAsia="仿宋_GB2312" w:cs="仿宋_GB2312"/>
          <w:color w:val="111111"/>
          <w:kern w:val="0"/>
          <w:sz w:val="32"/>
          <w:szCs w:val="32"/>
        </w:rPr>
      </w:pPr>
      <w:r>
        <w:rPr>
          <w:rFonts w:hint="eastAsia" w:ascii="仿宋_GB2312" w:hAnsi="仿宋_GB2312" w:eastAsia="仿宋_GB2312" w:cs="仿宋_GB2312"/>
          <w:color w:val="3E3E3E"/>
          <w:sz w:val="32"/>
          <w:szCs w:val="32"/>
        </w:rPr>
        <w:br w:type="page"/>
      </w:r>
    </w:p>
    <w:p w14:paraId="63C1A439">
      <w:pPr>
        <w:widowControl/>
        <w:adjustRightInd w:val="0"/>
        <w:snapToGrid w:val="0"/>
        <w:spacing w:before="0" w:beforeAutospacing="0" w:after="0" w:afterAutospacing="0" w:line="600" w:lineRule="exact"/>
        <w:jc w:val="center"/>
        <w:rPr>
          <w:rFonts w:ascii="方正大标宋_GBK" w:hAnsi="宋体" w:eastAsia="方正大标宋_GBK" w:cs="宋体"/>
          <w:bCs/>
          <w:color w:val="000000"/>
          <w:spacing w:val="64"/>
          <w:kern w:val="0"/>
          <w:sz w:val="44"/>
          <w:szCs w:val="44"/>
          <w:lang w:val="en-US" w:eastAsia="zh-CN" w:bidi="ar-SA"/>
        </w:rPr>
      </w:pPr>
      <w:r>
        <w:rPr>
          <w:rFonts w:hint="eastAsia" w:ascii="方正大标宋_GBK" w:hAnsi="宋体" w:eastAsia="方正大标宋_GBK" w:cs="宋体"/>
          <w:bCs/>
          <w:color w:val="000000"/>
          <w:spacing w:val="64"/>
          <w:kern w:val="0"/>
          <w:sz w:val="44"/>
          <w:szCs w:val="44"/>
          <w:lang w:val="en-US" w:eastAsia="zh-CN" w:bidi="ar-SA"/>
        </w:rPr>
        <w:t>南通市政协办公室</w:t>
      </w:r>
    </w:p>
    <w:p w14:paraId="31162A81">
      <w:pPr>
        <w:adjustRightInd w:val="0"/>
        <w:snapToGrid w:val="0"/>
        <w:spacing w:line="600" w:lineRule="exact"/>
        <w:contextualSpacing/>
        <w:jc w:val="center"/>
        <w:rPr>
          <w:rFonts w:ascii="宋体" w:hAnsi="宋体" w:eastAsia="宋体" w:cs="宋体"/>
          <w:b/>
          <w:bCs/>
          <w:color w:val="000000"/>
          <w:kern w:val="0"/>
          <w:sz w:val="36"/>
          <w:szCs w:val="36"/>
        </w:rPr>
      </w:pPr>
      <w:r>
        <w:rPr>
          <w:rFonts w:hint="eastAsia" w:ascii="方正大标宋_GBK" w:hAnsi="宋体" w:eastAsia="方正大标宋_GBK" w:cs="宋体"/>
          <w:bCs/>
          <w:color w:val="000000"/>
          <w:kern w:val="0"/>
          <w:sz w:val="44"/>
          <w:szCs w:val="44"/>
        </w:rPr>
        <w:t>公开招聘政府购买服务人员报名登记表</w:t>
      </w:r>
    </w:p>
    <w:p w14:paraId="552BB80F">
      <w:pPr>
        <w:adjustRightInd w:val="0"/>
        <w:snapToGrid w:val="0"/>
        <w:spacing w:before="100" w:beforeAutospacing="1" w:after="100" w:afterAutospacing="1" w:line="600" w:lineRule="exact"/>
        <w:ind w:firstLine="281" w:firstLineChars="100"/>
        <w:contextualSpacing/>
        <w:jc w:val="right"/>
        <w:rPr>
          <w:rFonts w:ascii="仿宋_GB2312" w:hAnsi="华文仿宋" w:eastAsia="仿宋_GB2312" w:cs="Times New Roman"/>
          <w:b/>
          <w:sz w:val="28"/>
          <w:szCs w:val="28"/>
        </w:rPr>
      </w:pPr>
      <w:r>
        <w:rPr>
          <w:rFonts w:hint="eastAsia" w:ascii="仿宋_GB2312" w:hAnsi="华文仿宋" w:eastAsia="仿宋_GB2312" w:cs="Times New Roman"/>
          <w:b/>
          <w:sz w:val="28"/>
          <w:szCs w:val="28"/>
        </w:rPr>
        <w:t>填报时间：   年   月   日</w:t>
      </w:r>
    </w:p>
    <w:tbl>
      <w:tblPr>
        <w:tblStyle w:val="5"/>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88"/>
        <w:gridCol w:w="6"/>
        <w:gridCol w:w="877"/>
        <w:gridCol w:w="405"/>
        <w:gridCol w:w="992"/>
        <w:gridCol w:w="483"/>
        <w:gridCol w:w="368"/>
        <w:gridCol w:w="850"/>
        <w:gridCol w:w="993"/>
        <w:gridCol w:w="450"/>
        <w:gridCol w:w="474"/>
        <w:gridCol w:w="918"/>
        <w:gridCol w:w="1806"/>
      </w:tblGrid>
      <w:tr w14:paraId="237A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88" w:hRule="atLeast"/>
          <w:jc w:val="center"/>
        </w:trPr>
        <w:tc>
          <w:tcPr>
            <w:tcW w:w="888" w:type="dxa"/>
            <w:tcBorders>
              <w:top w:val="single" w:color="auto" w:sz="4" w:space="0"/>
              <w:left w:val="single" w:color="auto" w:sz="4" w:space="0"/>
              <w:bottom w:val="single" w:color="auto" w:sz="4" w:space="0"/>
              <w:right w:val="single" w:color="auto" w:sz="4" w:space="0"/>
            </w:tcBorders>
            <w:vAlign w:val="center"/>
          </w:tcPr>
          <w:p w14:paraId="7C71EFFC">
            <w:pPr>
              <w:adjustRightInd w:val="0"/>
              <w:snapToGrid w:val="0"/>
              <w:spacing w:before="100" w:beforeAutospacing="1" w:after="100" w:afterAutospacing="1" w:line="280" w:lineRule="exact"/>
              <w:contextualSpacing/>
              <w:jc w:val="center"/>
              <w:rPr>
                <w:rFonts w:ascii="仿宋_GB2312" w:hAnsi="华文仿宋" w:eastAsia="仿宋_GB2312" w:cs="Times New Roman"/>
                <w:color w:val="000000"/>
                <w:sz w:val="28"/>
                <w:szCs w:val="28"/>
              </w:rPr>
            </w:pPr>
            <w:r>
              <w:rPr>
                <w:rFonts w:hint="eastAsia" w:ascii="仿宋_GB2312" w:hAnsi="华文仿宋" w:eastAsia="仿宋_GB2312" w:cs="Times New Roman"/>
                <w:color w:val="000000"/>
                <w:sz w:val="28"/>
                <w:szCs w:val="28"/>
              </w:rPr>
              <w:t>姓名</w:t>
            </w:r>
          </w:p>
        </w:tc>
        <w:tc>
          <w:tcPr>
            <w:tcW w:w="1288" w:type="dxa"/>
            <w:gridSpan w:val="3"/>
            <w:tcBorders>
              <w:top w:val="single" w:color="auto" w:sz="4" w:space="0"/>
              <w:left w:val="single" w:color="auto" w:sz="4" w:space="0"/>
              <w:bottom w:val="single" w:color="auto" w:sz="4" w:space="0"/>
              <w:right w:val="single" w:color="auto" w:sz="4" w:space="0"/>
            </w:tcBorders>
            <w:vAlign w:val="center"/>
          </w:tcPr>
          <w:p w14:paraId="4054438A">
            <w:pPr>
              <w:adjustRightInd w:val="0"/>
              <w:snapToGrid w:val="0"/>
              <w:spacing w:before="100" w:beforeAutospacing="1" w:after="100" w:afterAutospacing="1" w:line="280" w:lineRule="exact"/>
              <w:contextualSpacing/>
              <w:jc w:val="center"/>
              <w:rPr>
                <w:rFonts w:ascii="仿宋_GB2312" w:hAnsi="华文仿宋" w:eastAsia="仿宋_GB2312" w:cs="Times New Roman"/>
                <w:color w:val="000000"/>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3DC641C4">
            <w:pPr>
              <w:adjustRightInd w:val="0"/>
              <w:snapToGrid w:val="0"/>
              <w:spacing w:before="100" w:beforeAutospacing="1" w:after="100" w:afterAutospacing="1" w:line="280" w:lineRule="exact"/>
              <w:contextualSpacing/>
              <w:jc w:val="center"/>
              <w:rPr>
                <w:rFonts w:ascii="仿宋_GB2312" w:hAnsi="华文仿宋" w:eastAsia="仿宋_GB2312" w:cs="Times New Roman"/>
                <w:color w:val="000000"/>
                <w:sz w:val="28"/>
                <w:szCs w:val="28"/>
              </w:rPr>
            </w:pPr>
            <w:r>
              <w:rPr>
                <w:rFonts w:hint="eastAsia" w:ascii="仿宋_GB2312" w:hAnsi="华文仿宋" w:eastAsia="仿宋_GB2312" w:cs="Times New Roman"/>
                <w:color w:val="000000"/>
                <w:sz w:val="28"/>
                <w:szCs w:val="28"/>
              </w:rPr>
              <w:t>性别</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5C314C2C">
            <w:pPr>
              <w:adjustRightInd w:val="0"/>
              <w:snapToGrid w:val="0"/>
              <w:spacing w:before="100" w:beforeAutospacing="1" w:after="100" w:afterAutospacing="1" w:line="280" w:lineRule="exact"/>
              <w:contextualSpacing/>
              <w:jc w:val="center"/>
              <w:rPr>
                <w:rFonts w:ascii="仿宋_GB2312" w:hAnsi="华文仿宋" w:eastAsia="仿宋_GB2312" w:cs="Times New Roman"/>
                <w:color w:val="00000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14:paraId="32F362B4">
            <w:pPr>
              <w:adjustRightInd w:val="0"/>
              <w:snapToGrid w:val="0"/>
              <w:spacing w:before="100" w:beforeAutospacing="1" w:after="100" w:afterAutospacing="1" w:line="280" w:lineRule="exact"/>
              <w:contextualSpacing/>
              <w:jc w:val="center"/>
              <w:rPr>
                <w:rFonts w:ascii="仿宋_GB2312" w:hAnsi="华文仿宋" w:eastAsia="仿宋_GB2312" w:cs="Times New Roman"/>
                <w:color w:val="000000"/>
                <w:sz w:val="28"/>
                <w:szCs w:val="28"/>
              </w:rPr>
            </w:pPr>
            <w:r>
              <w:rPr>
                <w:rFonts w:hint="eastAsia" w:ascii="仿宋_GB2312" w:hAnsi="华文仿宋" w:eastAsia="仿宋_GB2312" w:cs="Times New Roman"/>
                <w:color w:val="000000"/>
                <w:sz w:val="28"/>
                <w:szCs w:val="28"/>
              </w:rPr>
              <w:t>民族</w:t>
            </w:r>
          </w:p>
        </w:tc>
        <w:tc>
          <w:tcPr>
            <w:tcW w:w="993" w:type="dxa"/>
            <w:tcBorders>
              <w:top w:val="single" w:color="auto" w:sz="4" w:space="0"/>
              <w:left w:val="single" w:color="auto" w:sz="4" w:space="0"/>
              <w:bottom w:val="single" w:color="auto" w:sz="4" w:space="0"/>
              <w:right w:val="single" w:color="auto" w:sz="4" w:space="0"/>
            </w:tcBorders>
            <w:vAlign w:val="center"/>
          </w:tcPr>
          <w:p w14:paraId="3B2DBDE2">
            <w:pPr>
              <w:adjustRightInd w:val="0"/>
              <w:snapToGrid w:val="0"/>
              <w:spacing w:before="100" w:beforeAutospacing="1" w:after="100" w:afterAutospacing="1" w:line="280" w:lineRule="exact"/>
              <w:contextualSpacing/>
              <w:jc w:val="center"/>
              <w:rPr>
                <w:rFonts w:ascii="仿宋_GB2312" w:hAnsi="华文仿宋" w:eastAsia="仿宋_GB2312" w:cs="Times New Roman"/>
                <w:color w:val="000000"/>
                <w:sz w:val="28"/>
                <w:szCs w:val="28"/>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748F0035">
            <w:pPr>
              <w:adjustRightInd w:val="0"/>
              <w:snapToGrid w:val="0"/>
              <w:spacing w:before="100" w:beforeAutospacing="1" w:after="100" w:afterAutospacing="1" w:line="280" w:lineRule="exact"/>
              <w:contextualSpacing/>
              <w:jc w:val="center"/>
              <w:rPr>
                <w:rFonts w:ascii="仿宋_GB2312" w:hAnsi="华文仿宋" w:eastAsia="仿宋_GB2312" w:cs="Times New Roman"/>
                <w:color w:val="000000"/>
                <w:sz w:val="28"/>
                <w:szCs w:val="28"/>
              </w:rPr>
            </w:pPr>
            <w:r>
              <w:rPr>
                <w:rFonts w:hint="eastAsia" w:ascii="仿宋_GB2312" w:hAnsi="华文仿宋" w:eastAsia="仿宋_GB2312" w:cs="Times New Roman"/>
                <w:color w:val="000000"/>
                <w:sz w:val="28"/>
                <w:szCs w:val="28"/>
              </w:rPr>
              <w:t>户籍</w:t>
            </w:r>
          </w:p>
        </w:tc>
        <w:tc>
          <w:tcPr>
            <w:tcW w:w="918" w:type="dxa"/>
            <w:tcBorders>
              <w:top w:val="single" w:color="auto" w:sz="4" w:space="0"/>
              <w:left w:val="single" w:color="auto" w:sz="4" w:space="0"/>
              <w:bottom w:val="single" w:color="auto" w:sz="4" w:space="0"/>
              <w:right w:val="single" w:color="auto" w:sz="4" w:space="0"/>
            </w:tcBorders>
            <w:vAlign w:val="center"/>
          </w:tcPr>
          <w:p w14:paraId="264C9774">
            <w:pPr>
              <w:adjustRightInd w:val="0"/>
              <w:snapToGrid w:val="0"/>
              <w:spacing w:before="100" w:beforeAutospacing="1" w:after="100" w:afterAutospacing="1" w:line="280" w:lineRule="exact"/>
              <w:contextualSpacing/>
              <w:jc w:val="center"/>
              <w:rPr>
                <w:rFonts w:ascii="仿宋_GB2312" w:hAnsi="华文仿宋" w:eastAsia="仿宋_GB2312" w:cs="Times New Roman"/>
                <w:color w:val="000000"/>
                <w:sz w:val="28"/>
                <w:szCs w:val="28"/>
              </w:rPr>
            </w:pPr>
          </w:p>
        </w:tc>
        <w:tc>
          <w:tcPr>
            <w:tcW w:w="1806" w:type="dxa"/>
            <w:vMerge w:val="restart"/>
            <w:tcBorders>
              <w:top w:val="single" w:color="auto" w:sz="4" w:space="0"/>
              <w:left w:val="single" w:color="auto" w:sz="4" w:space="0"/>
              <w:bottom w:val="single" w:color="auto" w:sz="4" w:space="0"/>
              <w:right w:val="single" w:color="auto" w:sz="4" w:space="0"/>
            </w:tcBorders>
            <w:vAlign w:val="center"/>
          </w:tcPr>
          <w:p w14:paraId="27F78A10">
            <w:pPr>
              <w:adjustRightInd w:val="0"/>
              <w:snapToGrid w:val="0"/>
              <w:spacing w:before="100" w:beforeAutospacing="1" w:after="100" w:afterAutospacing="1" w:line="600" w:lineRule="exact"/>
              <w:ind w:firstLine="560" w:firstLineChars="200"/>
              <w:contextualSpacing/>
              <w:rPr>
                <w:rFonts w:ascii="仿宋_GB2312" w:hAnsi="华文仿宋" w:eastAsia="仿宋_GB2312" w:cs="Times New Roman"/>
                <w:color w:val="000000"/>
                <w:sz w:val="28"/>
                <w:szCs w:val="28"/>
              </w:rPr>
            </w:pPr>
            <w:r>
              <w:rPr>
                <w:rFonts w:hint="eastAsia" w:ascii="仿宋_GB2312" w:hAnsi="华文仿宋" w:eastAsia="仿宋_GB2312" w:cs="Times New Roman"/>
                <w:color w:val="000000"/>
                <w:sz w:val="28"/>
                <w:szCs w:val="28"/>
              </w:rPr>
              <w:t>照</w:t>
            </w:r>
          </w:p>
          <w:p w14:paraId="7233FA52">
            <w:pPr>
              <w:adjustRightInd w:val="0"/>
              <w:snapToGrid w:val="0"/>
              <w:spacing w:before="100" w:beforeAutospacing="1" w:after="100" w:afterAutospacing="1" w:line="600" w:lineRule="exact"/>
              <w:ind w:firstLine="560" w:firstLineChars="200"/>
              <w:contextualSpacing/>
              <w:rPr>
                <w:rFonts w:ascii="仿宋_GB2312" w:hAnsi="华文仿宋" w:eastAsia="仿宋_GB2312" w:cs="Times New Roman"/>
                <w:color w:val="000000"/>
                <w:sz w:val="28"/>
                <w:szCs w:val="28"/>
              </w:rPr>
            </w:pPr>
            <w:r>
              <w:rPr>
                <w:rFonts w:hint="eastAsia" w:ascii="仿宋_GB2312" w:hAnsi="华文仿宋" w:eastAsia="仿宋_GB2312" w:cs="Times New Roman"/>
                <w:color w:val="000000"/>
                <w:sz w:val="28"/>
                <w:szCs w:val="28"/>
              </w:rPr>
              <w:t>片</w:t>
            </w:r>
          </w:p>
        </w:tc>
      </w:tr>
      <w:tr w14:paraId="0FB9E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38" w:hRule="atLeast"/>
          <w:jc w:val="center"/>
        </w:trPr>
        <w:tc>
          <w:tcPr>
            <w:tcW w:w="888" w:type="dxa"/>
            <w:tcBorders>
              <w:top w:val="single" w:color="auto" w:sz="4" w:space="0"/>
              <w:left w:val="single" w:color="auto" w:sz="4" w:space="0"/>
              <w:bottom w:val="single" w:color="auto" w:sz="4" w:space="0"/>
              <w:right w:val="single" w:color="auto" w:sz="4" w:space="0"/>
            </w:tcBorders>
            <w:vAlign w:val="center"/>
          </w:tcPr>
          <w:p w14:paraId="6729F0EF">
            <w:pPr>
              <w:adjustRightInd w:val="0"/>
              <w:snapToGrid w:val="0"/>
              <w:spacing w:before="100" w:beforeAutospacing="1" w:after="100" w:afterAutospacing="1" w:line="280" w:lineRule="exact"/>
              <w:contextualSpacing/>
              <w:jc w:val="center"/>
              <w:rPr>
                <w:rFonts w:ascii="仿宋_GB2312" w:hAnsi="华文仿宋" w:eastAsia="仿宋_GB2312" w:cs="Times New Roman"/>
                <w:color w:val="000000"/>
                <w:sz w:val="28"/>
                <w:szCs w:val="28"/>
              </w:rPr>
            </w:pPr>
            <w:r>
              <w:rPr>
                <w:rFonts w:hint="eastAsia" w:ascii="仿宋_GB2312" w:hAnsi="华文仿宋" w:eastAsia="仿宋_GB2312" w:cs="Times New Roman"/>
                <w:color w:val="000000"/>
                <w:sz w:val="28"/>
                <w:szCs w:val="28"/>
              </w:rPr>
              <w:t>出生</w:t>
            </w:r>
          </w:p>
          <w:p w14:paraId="009703BA">
            <w:pPr>
              <w:adjustRightInd w:val="0"/>
              <w:snapToGrid w:val="0"/>
              <w:spacing w:before="100" w:beforeAutospacing="1" w:after="100" w:afterAutospacing="1" w:line="280" w:lineRule="exact"/>
              <w:contextualSpacing/>
              <w:jc w:val="center"/>
              <w:rPr>
                <w:rFonts w:ascii="仿宋_GB2312" w:hAnsi="华文仿宋" w:eastAsia="仿宋_GB2312" w:cs="Times New Roman"/>
                <w:color w:val="000000"/>
                <w:sz w:val="28"/>
                <w:szCs w:val="28"/>
              </w:rPr>
            </w:pPr>
            <w:r>
              <w:rPr>
                <w:rFonts w:hint="eastAsia" w:ascii="仿宋_GB2312" w:hAnsi="华文仿宋" w:eastAsia="仿宋_GB2312" w:cs="Times New Roman"/>
                <w:color w:val="000000"/>
                <w:sz w:val="28"/>
                <w:szCs w:val="28"/>
              </w:rPr>
              <w:t>年月</w:t>
            </w:r>
          </w:p>
        </w:tc>
        <w:tc>
          <w:tcPr>
            <w:tcW w:w="1288" w:type="dxa"/>
            <w:gridSpan w:val="3"/>
            <w:tcBorders>
              <w:top w:val="single" w:color="auto" w:sz="4" w:space="0"/>
              <w:left w:val="single" w:color="auto" w:sz="4" w:space="0"/>
              <w:bottom w:val="single" w:color="auto" w:sz="4" w:space="0"/>
              <w:right w:val="single" w:color="auto" w:sz="4" w:space="0"/>
            </w:tcBorders>
            <w:vAlign w:val="center"/>
          </w:tcPr>
          <w:p w14:paraId="59F8BAC4">
            <w:pPr>
              <w:adjustRightInd w:val="0"/>
              <w:snapToGrid w:val="0"/>
              <w:spacing w:before="100" w:beforeAutospacing="1" w:after="100" w:afterAutospacing="1" w:line="280" w:lineRule="exact"/>
              <w:contextualSpacing/>
              <w:jc w:val="center"/>
              <w:rPr>
                <w:rFonts w:ascii="仿宋_GB2312" w:hAnsi="华文仿宋" w:eastAsia="仿宋_GB2312" w:cs="Times New Roman"/>
                <w:color w:val="000000"/>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3602B50D">
            <w:pPr>
              <w:adjustRightInd w:val="0"/>
              <w:snapToGrid w:val="0"/>
              <w:spacing w:before="100" w:beforeAutospacing="1" w:after="100" w:afterAutospacing="1" w:line="280" w:lineRule="exact"/>
              <w:contextualSpacing/>
              <w:jc w:val="center"/>
              <w:rPr>
                <w:rFonts w:ascii="仿宋_GB2312" w:hAnsi="华文仿宋" w:eastAsia="仿宋_GB2312" w:cs="Times New Roman"/>
                <w:color w:val="0070C0"/>
                <w:sz w:val="28"/>
                <w:szCs w:val="28"/>
              </w:rPr>
            </w:pPr>
            <w:r>
              <w:rPr>
                <w:rFonts w:hint="eastAsia" w:ascii="仿宋_GB2312" w:hAnsi="华文仿宋" w:eastAsia="仿宋_GB2312" w:cs="Times New Roman"/>
                <w:color w:val="000000"/>
                <w:sz w:val="28"/>
                <w:szCs w:val="28"/>
              </w:rPr>
              <w:t>学历</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7AA7D061">
            <w:pPr>
              <w:adjustRightInd w:val="0"/>
              <w:snapToGrid w:val="0"/>
              <w:spacing w:before="100" w:beforeAutospacing="1" w:after="100" w:afterAutospacing="1" w:line="280" w:lineRule="exact"/>
              <w:contextualSpacing/>
              <w:jc w:val="center"/>
              <w:rPr>
                <w:rFonts w:ascii="仿宋_GB2312" w:hAnsi="华文仿宋" w:eastAsia="仿宋_GB2312" w:cs="Times New Roman"/>
                <w:color w:val="0070C0"/>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14:paraId="0464C7DE">
            <w:pPr>
              <w:adjustRightInd w:val="0"/>
              <w:snapToGrid w:val="0"/>
              <w:spacing w:before="100" w:beforeAutospacing="1" w:after="100" w:afterAutospacing="1" w:line="280" w:lineRule="exact"/>
              <w:contextualSpacing/>
              <w:jc w:val="center"/>
              <w:rPr>
                <w:rFonts w:ascii="仿宋_GB2312" w:hAnsi="华文仿宋" w:eastAsia="仿宋_GB2312" w:cs="Times New Roman"/>
                <w:color w:val="000000"/>
                <w:sz w:val="28"/>
                <w:szCs w:val="28"/>
              </w:rPr>
            </w:pPr>
            <w:r>
              <w:rPr>
                <w:rFonts w:hint="eastAsia" w:ascii="仿宋_GB2312" w:hAnsi="华文仿宋" w:eastAsia="仿宋_GB2312" w:cs="Times New Roman"/>
                <w:color w:val="000000"/>
                <w:sz w:val="28"/>
                <w:szCs w:val="28"/>
              </w:rPr>
              <w:t>所学</w:t>
            </w:r>
          </w:p>
          <w:p w14:paraId="492784F3">
            <w:pPr>
              <w:adjustRightInd w:val="0"/>
              <w:snapToGrid w:val="0"/>
              <w:spacing w:before="100" w:beforeAutospacing="1" w:after="100" w:afterAutospacing="1" w:line="280" w:lineRule="exact"/>
              <w:contextualSpacing/>
              <w:jc w:val="center"/>
              <w:rPr>
                <w:rFonts w:ascii="仿宋_GB2312" w:hAnsi="华文仿宋" w:eastAsia="仿宋_GB2312" w:cs="Times New Roman"/>
                <w:color w:val="000000"/>
                <w:sz w:val="28"/>
                <w:szCs w:val="28"/>
              </w:rPr>
            </w:pPr>
            <w:r>
              <w:rPr>
                <w:rFonts w:hint="eastAsia" w:ascii="仿宋_GB2312" w:hAnsi="华文仿宋" w:eastAsia="仿宋_GB2312" w:cs="Times New Roman"/>
                <w:color w:val="000000"/>
                <w:sz w:val="28"/>
                <w:szCs w:val="28"/>
              </w:rPr>
              <w:t>专业</w:t>
            </w:r>
          </w:p>
        </w:tc>
        <w:tc>
          <w:tcPr>
            <w:tcW w:w="1842" w:type="dxa"/>
            <w:gridSpan w:val="3"/>
            <w:tcBorders>
              <w:top w:val="single" w:color="auto" w:sz="4" w:space="0"/>
              <w:left w:val="single" w:color="auto" w:sz="4" w:space="0"/>
              <w:bottom w:val="single" w:color="auto" w:sz="4" w:space="0"/>
              <w:right w:val="single" w:color="auto" w:sz="4" w:space="0"/>
            </w:tcBorders>
            <w:vAlign w:val="center"/>
          </w:tcPr>
          <w:p w14:paraId="1803BFA8">
            <w:pPr>
              <w:adjustRightInd w:val="0"/>
              <w:snapToGrid w:val="0"/>
              <w:spacing w:before="100" w:beforeAutospacing="1" w:after="100" w:afterAutospacing="1" w:line="280" w:lineRule="exact"/>
              <w:contextualSpacing/>
              <w:jc w:val="center"/>
              <w:rPr>
                <w:rFonts w:ascii="仿宋_GB2312" w:hAnsi="华文仿宋" w:eastAsia="仿宋_GB2312" w:cs="Times New Roman"/>
                <w:color w:val="000000"/>
                <w:sz w:val="28"/>
                <w:szCs w:val="28"/>
              </w:rPr>
            </w:pPr>
            <w:r>
              <w:rPr>
                <w:rFonts w:hint="eastAsia" w:ascii="仿宋_GB2312" w:hAnsi="华文仿宋" w:eastAsia="仿宋_GB2312" w:cs="Times New Roman"/>
                <w:color w:val="000000"/>
                <w:sz w:val="28"/>
                <w:szCs w:val="28"/>
              </w:rPr>
              <w:t xml:space="preserve"> </w:t>
            </w: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41D2F3CB">
            <w:pPr>
              <w:widowControl/>
              <w:spacing w:line="600" w:lineRule="exact"/>
              <w:jc w:val="left"/>
              <w:rPr>
                <w:rFonts w:ascii="仿宋_GB2312" w:hAnsi="华文仿宋" w:eastAsia="仿宋_GB2312" w:cs="Times New Roman"/>
                <w:color w:val="000000"/>
                <w:sz w:val="28"/>
                <w:szCs w:val="28"/>
              </w:rPr>
            </w:pPr>
          </w:p>
        </w:tc>
      </w:tr>
      <w:tr w14:paraId="3422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42" w:hRule="atLeast"/>
          <w:jc w:val="center"/>
        </w:trPr>
        <w:tc>
          <w:tcPr>
            <w:tcW w:w="888" w:type="dxa"/>
            <w:tcBorders>
              <w:top w:val="single" w:color="auto" w:sz="4" w:space="0"/>
              <w:left w:val="single" w:color="auto" w:sz="4" w:space="0"/>
              <w:bottom w:val="single" w:color="auto" w:sz="4" w:space="0"/>
              <w:right w:val="single" w:color="auto" w:sz="4" w:space="0"/>
            </w:tcBorders>
            <w:vAlign w:val="center"/>
          </w:tcPr>
          <w:p w14:paraId="2FDBC0DC">
            <w:pPr>
              <w:adjustRightInd w:val="0"/>
              <w:snapToGrid w:val="0"/>
              <w:spacing w:before="100" w:beforeAutospacing="1" w:after="100" w:afterAutospacing="1" w:line="280" w:lineRule="exact"/>
              <w:contextualSpacing/>
              <w:jc w:val="center"/>
              <w:rPr>
                <w:rFonts w:ascii="仿宋_GB2312" w:hAnsi="华文仿宋" w:eastAsia="仿宋_GB2312" w:cs="Times New Roman"/>
                <w:color w:val="000000"/>
                <w:sz w:val="28"/>
                <w:szCs w:val="28"/>
              </w:rPr>
            </w:pPr>
            <w:r>
              <w:rPr>
                <w:rFonts w:hint="eastAsia" w:ascii="仿宋_GB2312" w:hAnsi="华文仿宋" w:eastAsia="仿宋_GB2312" w:cs="Times New Roman"/>
                <w:color w:val="000000"/>
                <w:sz w:val="28"/>
                <w:szCs w:val="28"/>
              </w:rPr>
              <w:t>政治面貌</w:t>
            </w:r>
          </w:p>
        </w:tc>
        <w:tc>
          <w:tcPr>
            <w:tcW w:w="1288" w:type="dxa"/>
            <w:gridSpan w:val="3"/>
            <w:tcBorders>
              <w:top w:val="single" w:color="auto" w:sz="4" w:space="0"/>
              <w:left w:val="single" w:color="auto" w:sz="4" w:space="0"/>
              <w:bottom w:val="single" w:color="auto" w:sz="4" w:space="0"/>
              <w:right w:val="single" w:color="auto" w:sz="4" w:space="0"/>
            </w:tcBorders>
            <w:vAlign w:val="center"/>
          </w:tcPr>
          <w:p w14:paraId="4C6538F3">
            <w:pPr>
              <w:adjustRightInd w:val="0"/>
              <w:snapToGrid w:val="0"/>
              <w:spacing w:before="100" w:beforeAutospacing="1" w:after="100" w:afterAutospacing="1" w:line="280" w:lineRule="exact"/>
              <w:contextualSpacing/>
              <w:jc w:val="center"/>
              <w:rPr>
                <w:rFonts w:ascii="仿宋_GB2312" w:hAnsi="华文仿宋" w:eastAsia="仿宋_GB2312" w:cs="Times New Roman"/>
                <w:color w:val="000000"/>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6DF99500">
            <w:pPr>
              <w:adjustRightInd w:val="0"/>
              <w:snapToGrid w:val="0"/>
              <w:spacing w:before="100" w:beforeAutospacing="1" w:after="100" w:afterAutospacing="1" w:line="280" w:lineRule="exact"/>
              <w:contextualSpacing/>
              <w:jc w:val="center"/>
              <w:rPr>
                <w:rFonts w:ascii="仿宋_GB2312" w:hAnsi="华文仿宋" w:eastAsia="仿宋_GB2312" w:cs="Times New Roman"/>
                <w:color w:val="000000"/>
                <w:sz w:val="28"/>
                <w:szCs w:val="28"/>
              </w:rPr>
            </w:pPr>
            <w:r>
              <w:rPr>
                <w:rFonts w:hint="eastAsia" w:ascii="仿宋_GB2312" w:hAnsi="华文仿宋" w:eastAsia="仿宋_GB2312" w:cs="Times New Roman"/>
                <w:color w:val="000000"/>
                <w:sz w:val="28"/>
                <w:szCs w:val="28"/>
              </w:rPr>
              <w:t>报考</w:t>
            </w:r>
          </w:p>
          <w:p w14:paraId="5BCF411A">
            <w:pPr>
              <w:adjustRightInd w:val="0"/>
              <w:snapToGrid w:val="0"/>
              <w:spacing w:before="100" w:beforeAutospacing="1" w:after="100" w:afterAutospacing="1" w:line="280" w:lineRule="exact"/>
              <w:contextualSpacing/>
              <w:jc w:val="center"/>
              <w:rPr>
                <w:rFonts w:ascii="仿宋_GB2312" w:hAnsi="华文仿宋" w:eastAsia="仿宋_GB2312" w:cs="Times New Roman"/>
                <w:color w:val="000000"/>
                <w:sz w:val="28"/>
                <w:szCs w:val="28"/>
              </w:rPr>
            </w:pPr>
            <w:r>
              <w:rPr>
                <w:rFonts w:hint="eastAsia" w:ascii="仿宋_GB2312" w:hAnsi="华文仿宋" w:eastAsia="仿宋_GB2312" w:cs="Times New Roman"/>
                <w:color w:val="000000"/>
                <w:sz w:val="28"/>
                <w:szCs w:val="28"/>
              </w:rPr>
              <w:t>岗位</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6DAF9790">
            <w:pPr>
              <w:adjustRightInd w:val="0"/>
              <w:snapToGrid w:val="0"/>
              <w:spacing w:before="100" w:beforeAutospacing="1" w:after="100" w:afterAutospacing="1" w:line="280" w:lineRule="exact"/>
              <w:contextualSpacing/>
              <w:jc w:val="center"/>
              <w:rPr>
                <w:rFonts w:ascii="仿宋_GB2312" w:hAnsi="华文仿宋" w:eastAsia="仿宋_GB2312" w:cs="Times New Roman"/>
                <w:color w:val="0070C0"/>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14:paraId="5998104D">
            <w:pPr>
              <w:adjustRightInd w:val="0"/>
              <w:snapToGrid w:val="0"/>
              <w:spacing w:before="100" w:beforeAutospacing="1" w:after="100" w:afterAutospacing="1" w:line="280" w:lineRule="exact"/>
              <w:contextualSpacing/>
              <w:jc w:val="center"/>
              <w:rPr>
                <w:rFonts w:ascii="仿宋_GB2312" w:hAnsi="华文仿宋" w:eastAsia="仿宋_GB2312" w:cs="Times New Roman"/>
                <w:color w:val="000000"/>
                <w:sz w:val="28"/>
                <w:szCs w:val="28"/>
              </w:rPr>
            </w:pPr>
            <w:r>
              <w:rPr>
                <w:rFonts w:hint="eastAsia" w:ascii="仿宋_GB2312" w:hAnsi="华文仿宋" w:eastAsia="仿宋_GB2312" w:cs="Times New Roman"/>
                <w:color w:val="000000"/>
                <w:sz w:val="28"/>
                <w:szCs w:val="28"/>
              </w:rPr>
              <w:t>是否服从分配</w:t>
            </w:r>
          </w:p>
        </w:tc>
        <w:tc>
          <w:tcPr>
            <w:tcW w:w="1842" w:type="dxa"/>
            <w:gridSpan w:val="3"/>
            <w:tcBorders>
              <w:top w:val="single" w:color="auto" w:sz="4" w:space="0"/>
              <w:left w:val="single" w:color="auto" w:sz="4" w:space="0"/>
              <w:bottom w:val="single" w:color="auto" w:sz="4" w:space="0"/>
              <w:right w:val="single" w:color="auto" w:sz="4" w:space="0"/>
            </w:tcBorders>
            <w:vAlign w:val="center"/>
          </w:tcPr>
          <w:p w14:paraId="14990BFB">
            <w:pPr>
              <w:adjustRightInd w:val="0"/>
              <w:snapToGrid w:val="0"/>
              <w:spacing w:before="100" w:beforeAutospacing="1" w:after="100" w:afterAutospacing="1" w:line="280" w:lineRule="exact"/>
              <w:contextualSpacing/>
              <w:jc w:val="center"/>
              <w:rPr>
                <w:rFonts w:ascii="仿宋_GB2312" w:hAnsi="华文仿宋" w:eastAsia="仿宋_GB2312" w:cs="Times New Roman"/>
                <w:color w:val="000000"/>
                <w:sz w:val="28"/>
                <w:szCs w:val="28"/>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14:paraId="089BE938">
            <w:pPr>
              <w:widowControl/>
              <w:spacing w:line="600" w:lineRule="exact"/>
              <w:jc w:val="left"/>
              <w:rPr>
                <w:rFonts w:ascii="仿宋_GB2312" w:hAnsi="华文仿宋" w:eastAsia="仿宋_GB2312" w:cs="Times New Roman"/>
                <w:color w:val="000000"/>
                <w:sz w:val="28"/>
                <w:szCs w:val="28"/>
              </w:rPr>
            </w:pPr>
          </w:p>
        </w:tc>
      </w:tr>
      <w:tr w14:paraId="1DC6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1" w:hRule="atLeast"/>
          <w:jc w:val="center"/>
        </w:trPr>
        <w:tc>
          <w:tcPr>
            <w:tcW w:w="1771" w:type="dxa"/>
            <w:gridSpan w:val="3"/>
            <w:tcBorders>
              <w:top w:val="single" w:color="auto" w:sz="4" w:space="0"/>
              <w:left w:val="single" w:color="auto" w:sz="4" w:space="0"/>
              <w:bottom w:val="single" w:color="auto" w:sz="4" w:space="0"/>
              <w:right w:val="single" w:color="auto" w:sz="4" w:space="0"/>
            </w:tcBorders>
            <w:vAlign w:val="center"/>
          </w:tcPr>
          <w:p w14:paraId="479F9456">
            <w:pPr>
              <w:adjustRightInd w:val="0"/>
              <w:snapToGrid w:val="0"/>
              <w:spacing w:before="100" w:beforeAutospacing="1" w:after="100" w:afterAutospacing="1" w:line="600" w:lineRule="exact"/>
              <w:contextualSpacing/>
              <w:jc w:val="center"/>
              <w:rPr>
                <w:rFonts w:ascii="仿宋_GB2312" w:hAnsi="华文仿宋" w:eastAsia="仿宋_GB2312" w:cs="Times New Roman"/>
                <w:color w:val="000000"/>
                <w:sz w:val="28"/>
                <w:szCs w:val="28"/>
              </w:rPr>
            </w:pPr>
            <w:r>
              <w:rPr>
                <w:rFonts w:hint="eastAsia" w:ascii="仿宋_GB2312" w:hAnsi="华文仿宋" w:eastAsia="仿宋_GB2312" w:cs="Times New Roman"/>
                <w:color w:val="000000"/>
                <w:sz w:val="28"/>
                <w:szCs w:val="28"/>
              </w:rPr>
              <w:t>身份证号码</w:t>
            </w:r>
          </w:p>
        </w:tc>
        <w:tc>
          <w:tcPr>
            <w:tcW w:w="4091" w:type="dxa"/>
            <w:gridSpan w:val="6"/>
            <w:tcBorders>
              <w:top w:val="single" w:color="auto" w:sz="4" w:space="0"/>
              <w:left w:val="single" w:color="auto" w:sz="4" w:space="0"/>
              <w:bottom w:val="single" w:color="auto" w:sz="4" w:space="0"/>
              <w:right w:val="single" w:color="auto" w:sz="4" w:space="0"/>
            </w:tcBorders>
            <w:vAlign w:val="center"/>
          </w:tcPr>
          <w:p w14:paraId="3589F09E">
            <w:pPr>
              <w:adjustRightInd w:val="0"/>
              <w:snapToGrid w:val="0"/>
              <w:spacing w:before="100" w:beforeAutospacing="1" w:after="100" w:afterAutospacing="1" w:line="600" w:lineRule="exact"/>
              <w:contextualSpacing/>
              <w:jc w:val="center"/>
              <w:rPr>
                <w:rFonts w:ascii="仿宋_GB2312" w:hAnsi="华文仿宋" w:eastAsia="仿宋_GB2312" w:cs="Times New Roman"/>
                <w:color w:val="000000"/>
                <w:sz w:val="28"/>
                <w:szCs w:val="28"/>
              </w:rPr>
            </w:pPr>
          </w:p>
        </w:tc>
        <w:tc>
          <w:tcPr>
            <w:tcW w:w="924" w:type="dxa"/>
            <w:gridSpan w:val="2"/>
            <w:vMerge w:val="restart"/>
            <w:tcBorders>
              <w:top w:val="single" w:color="auto" w:sz="4" w:space="0"/>
              <w:left w:val="single" w:color="auto" w:sz="4" w:space="0"/>
              <w:bottom w:val="single" w:color="auto" w:sz="4" w:space="0"/>
              <w:right w:val="single" w:color="auto" w:sz="4" w:space="0"/>
            </w:tcBorders>
            <w:vAlign w:val="center"/>
          </w:tcPr>
          <w:p w14:paraId="518B6DF7">
            <w:pPr>
              <w:adjustRightInd w:val="0"/>
              <w:snapToGrid w:val="0"/>
              <w:spacing w:before="100" w:beforeAutospacing="1" w:after="100" w:afterAutospacing="1" w:line="600" w:lineRule="exact"/>
              <w:contextualSpacing/>
              <w:jc w:val="center"/>
              <w:rPr>
                <w:rFonts w:ascii="仿宋_GB2312" w:hAnsi="华文仿宋" w:eastAsia="仿宋_GB2312" w:cs="Times New Roman"/>
                <w:color w:val="000000"/>
                <w:sz w:val="28"/>
                <w:szCs w:val="28"/>
              </w:rPr>
            </w:pPr>
            <w:r>
              <w:rPr>
                <w:rFonts w:hint="eastAsia" w:ascii="仿宋_GB2312" w:hAnsi="华文仿宋" w:eastAsia="仿宋_GB2312" w:cs="Times New Roman"/>
                <w:color w:val="000000"/>
                <w:sz w:val="28"/>
                <w:szCs w:val="28"/>
              </w:rPr>
              <w:t>联系</w:t>
            </w:r>
          </w:p>
          <w:p w14:paraId="72B84EC4">
            <w:pPr>
              <w:adjustRightInd w:val="0"/>
              <w:snapToGrid w:val="0"/>
              <w:spacing w:before="100" w:beforeAutospacing="1" w:after="100" w:afterAutospacing="1" w:line="600" w:lineRule="exact"/>
              <w:contextualSpacing/>
              <w:jc w:val="center"/>
              <w:rPr>
                <w:rFonts w:ascii="仿宋_GB2312" w:hAnsi="华文仿宋" w:eastAsia="仿宋_GB2312" w:cs="Times New Roman"/>
                <w:color w:val="000000"/>
                <w:sz w:val="28"/>
                <w:szCs w:val="28"/>
              </w:rPr>
            </w:pPr>
            <w:r>
              <w:rPr>
                <w:rFonts w:hint="eastAsia" w:ascii="仿宋_GB2312" w:hAnsi="华文仿宋" w:eastAsia="仿宋_GB2312" w:cs="Times New Roman"/>
                <w:color w:val="000000"/>
                <w:sz w:val="28"/>
                <w:szCs w:val="28"/>
              </w:rPr>
              <w:t>方式</w:t>
            </w:r>
          </w:p>
        </w:tc>
        <w:tc>
          <w:tcPr>
            <w:tcW w:w="2724" w:type="dxa"/>
            <w:gridSpan w:val="2"/>
            <w:tcBorders>
              <w:top w:val="single" w:color="auto" w:sz="4" w:space="0"/>
              <w:left w:val="single" w:color="auto" w:sz="4" w:space="0"/>
              <w:bottom w:val="single" w:color="auto" w:sz="4" w:space="0"/>
              <w:right w:val="single" w:color="auto" w:sz="4" w:space="0"/>
            </w:tcBorders>
            <w:vAlign w:val="center"/>
          </w:tcPr>
          <w:p w14:paraId="5E3C4296">
            <w:pPr>
              <w:adjustRightInd w:val="0"/>
              <w:snapToGrid w:val="0"/>
              <w:spacing w:before="100" w:beforeAutospacing="1" w:after="100" w:afterAutospacing="1" w:line="600" w:lineRule="exact"/>
              <w:contextualSpacing/>
              <w:rPr>
                <w:rFonts w:ascii="仿宋_GB2312" w:hAnsi="华文仿宋" w:eastAsia="仿宋_GB2312" w:cs="Times New Roman"/>
                <w:color w:val="000000"/>
                <w:sz w:val="28"/>
                <w:szCs w:val="28"/>
              </w:rPr>
            </w:pPr>
            <w:r>
              <w:rPr>
                <w:rFonts w:hint="eastAsia" w:ascii="仿宋_GB2312" w:hAnsi="华文仿宋" w:eastAsia="仿宋_GB2312" w:cs="Times New Roman"/>
                <w:color w:val="000000"/>
                <w:sz w:val="28"/>
                <w:szCs w:val="28"/>
              </w:rPr>
              <w:t>手机:</w:t>
            </w:r>
          </w:p>
        </w:tc>
      </w:tr>
      <w:tr w14:paraId="578E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7" w:hRule="atLeast"/>
          <w:jc w:val="center"/>
        </w:trPr>
        <w:tc>
          <w:tcPr>
            <w:tcW w:w="1771" w:type="dxa"/>
            <w:gridSpan w:val="3"/>
            <w:tcBorders>
              <w:top w:val="single" w:color="auto" w:sz="4" w:space="0"/>
              <w:left w:val="single" w:color="auto" w:sz="4" w:space="0"/>
              <w:bottom w:val="single" w:color="auto" w:sz="4" w:space="0"/>
              <w:right w:val="single" w:color="auto" w:sz="4" w:space="0"/>
            </w:tcBorders>
            <w:vAlign w:val="center"/>
          </w:tcPr>
          <w:p w14:paraId="1BAA162C">
            <w:pPr>
              <w:adjustRightInd w:val="0"/>
              <w:snapToGrid w:val="0"/>
              <w:spacing w:before="100" w:beforeAutospacing="1" w:after="100" w:afterAutospacing="1" w:line="600" w:lineRule="exact"/>
              <w:contextualSpacing/>
              <w:jc w:val="center"/>
              <w:rPr>
                <w:rFonts w:ascii="仿宋_GB2312" w:hAnsi="华文仿宋" w:eastAsia="仿宋_GB2312" w:cs="Times New Roman"/>
                <w:color w:val="000000"/>
                <w:sz w:val="28"/>
                <w:szCs w:val="28"/>
              </w:rPr>
            </w:pPr>
            <w:r>
              <w:rPr>
                <w:rFonts w:hint="eastAsia" w:ascii="仿宋_GB2312" w:hAnsi="华文仿宋" w:eastAsia="仿宋_GB2312" w:cs="Times New Roman"/>
                <w:color w:val="000000"/>
                <w:sz w:val="28"/>
                <w:szCs w:val="28"/>
              </w:rPr>
              <w:t>家庭住址</w:t>
            </w:r>
          </w:p>
        </w:tc>
        <w:tc>
          <w:tcPr>
            <w:tcW w:w="4091" w:type="dxa"/>
            <w:gridSpan w:val="6"/>
            <w:tcBorders>
              <w:top w:val="single" w:color="auto" w:sz="4" w:space="0"/>
              <w:left w:val="single" w:color="auto" w:sz="4" w:space="0"/>
              <w:bottom w:val="single" w:color="auto" w:sz="4" w:space="0"/>
              <w:right w:val="single" w:color="auto" w:sz="4" w:space="0"/>
            </w:tcBorders>
            <w:vAlign w:val="center"/>
          </w:tcPr>
          <w:p w14:paraId="68CDC75B">
            <w:pPr>
              <w:adjustRightInd w:val="0"/>
              <w:snapToGrid w:val="0"/>
              <w:spacing w:before="100" w:beforeAutospacing="1" w:after="100" w:afterAutospacing="1" w:line="600" w:lineRule="exact"/>
              <w:contextualSpacing/>
              <w:jc w:val="center"/>
              <w:rPr>
                <w:rFonts w:ascii="仿宋_GB2312" w:hAnsi="华文仿宋" w:eastAsia="仿宋_GB2312" w:cs="Times New Roman"/>
                <w:color w:val="000000"/>
                <w:sz w:val="28"/>
                <w:szCs w:val="28"/>
              </w:rPr>
            </w:pPr>
          </w:p>
        </w:tc>
        <w:tc>
          <w:tcPr>
            <w:tcW w:w="924" w:type="dxa"/>
            <w:gridSpan w:val="2"/>
            <w:vMerge w:val="continue"/>
            <w:tcBorders>
              <w:top w:val="single" w:color="auto" w:sz="4" w:space="0"/>
              <w:left w:val="single" w:color="auto" w:sz="4" w:space="0"/>
              <w:bottom w:val="single" w:color="auto" w:sz="4" w:space="0"/>
              <w:right w:val="single" w:color="auto" w:sz="4" w:space="0"/>
            </w:tcBorders>
            <w:vAlign w:val="center"/>
          </w:tcPr>
          <w:p w14:paraId="51685189">
            <w:pPr>
              <w:widowControl/>
              <w:spacing w:line="600" w:lineRule="exact"/>
              <w:jc w:val="left"/>
              <w:rPr>
                <w:rFonts w:ascii="仿宋_GB2312" w:hAnsi="华文仿宋" w:eastAsia="仿宋_GB2312" w:cs="Times New Roman"/>
                <w:color w:val="000000"/>
                <w:sz w:val="28"/>
                <w:szCs w:val="28"/>
              </w:rPr>
            </w:pPr>
          </w:p>
        </w:tc>
        <w:tc>
          <w:tcPr>
            <w:tcW w:w="2724" w:type="dxa"/>
            <w:gridSpan w:val="2"/>
            <w:tcBorders>
              <w:top w:val="single" w:color="auto" w:sz="4" w:space="0"/>
              <w:left w:val="single" w:color="auto" w:sz="4" w:space="0"/>
              <w:bottom w:val="single" w:color="auto" w:sz="4" w:space="0"/>
              <w:right w:val="single" w:color="auto" w:sz="4" w:space="0"/>
            </w:tcBorders>
            <w:vAlign w:val="center"/>
          </w:tcPr>
          <w:p w14:paraId="771CF28E">
            <w:pPr>
              <w:adjustRightInd w:val="0"/>
              <w:snapToGrid w:val="0"/>
              <w:spacing w:before="100" w:beforeAutospacing="1" w:after="100" w:afterAutospacing="1" w:line="600" w:lineRule="exact"/>
              <w:contextualSpacing/>
              <w:rPr>
                <w:rFonts w:ascii="仿宋_GB2312" w:hAnsi="华文仿宋" w:eastAsia="仿宋_GB2312" w:cs="Times New Roman"/>
                <w:color w:val="000000"/>
                <w:sz w:val="28"/>
                <w:szCs w:val="28"/>
              </w:rPr>
            </w:pPr>
            <w:r>
              <w:rPr>
                <w:rFonts w:hint="eastAsia" w:ascii="仿宋_GB2312" w:hAnsi="华文仿宋" w:eastAsia="仿宋_GB2312" w:cs="Times New Roman"/>
                <w:color w:val="000000"/>
                <w:sz w:val="28"/>
                <w:szCs w:val="28"/>
              </w:rPr>
              <w:t>其他电话：</w:t>
            </w:r>
          </w:p>
        </w:tc>
      </w:tr>
      <w:tr w14:paraId="77DF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55" w:hRule="atLeast"/>
          <w:jc w:val="center"/>
        </w:trPr>
        <w:tc>
          <w:tcPr>
            <w:tcW w:w="1771" w:type="dxa"/>
            <w:gridSpan w:val="3"/>
            <w:tcBorders>
              <w:top w:val="single" w:color="auto" w:sz="4" w:space="0"/>
              <w:left w:val="single" w:color="auto" w:sz="4" w:space="0"/>
              <w:bottom w:val="single" w:color="auto" w:sz="4" w:space="0"/>
              <w:right w:val="single" w:color="auto" w:sz="4" w:space="0"/>
            </w:tcBorders>
            <w:vAlign w:val="center"/>
          </w:tcPr>
          <w:p w14:paraId="5D154142">
            <w:pPr>
              <w:adjustRightInd w:val="0"/>
              <w:snapToGrid w:val="0"/>
              <w:spacing w:before="100" w:beforeAutospacing="1" w:after="100" w:afterAutospacing="1" w:line="600" w:lineRule="exact"/>
              <w:contextualSpacing/>
              <w:jc w:val="center"/>
              <w:rPr>
                <w:rFonts w:ascii="仿宋_GB2312" w:hAnsi="华文仿宋" w:eastAsia="仿宋_GB2312" w:cs="Times New Roman"/>
                <w:color w:val="000000"/>
                <w:sz w:val="28"/>
                <w:szCs w:val="28"/>
              </w:rPr>
            </w:pPr>
            <w:r>
              <w:rPr>
                <w:rFonts w:hint="eastAsia" w:ascii="仿宋_GB2312" w:hAnsi="华文仿宋" w:eastAsia="仿宋_GB2312" w:cs="Times New Roman"/>
                <w:color w:val="000000"/>
                <w:sz w:val="28"/>
                <w:szCs w:val="28"/>
              </w:rPr>
              <w:t>毕业时间</w:t>
            </w:r>
          </w:p>
        </w:tc>
        <w:tc>
          <w:tcPr>
            <w:tcW w:w="2248" w:type="dxa"/>
            <w:gridSpan w:val="4"/>
            <w:tcBorders>
              <w:top w:val="single" w:color="auto" w:sz="4" w:space="0"/>
              <w:left w:val="single" w:color="auto" w:sz="4" w:space="0"/>
              <w:bottom w:val="single" w:color="auto" w:sz="4" w:space="0"/>
              <w:right w:val="single" w:color="auto" w:sz="4" w:space="0"/>
            </w:tcBorders>
            <w:vAlign w:val="center"/>
          </w:tcPr>
          <w:p w14:paraId="2A6B0C6E">
            <w:pPr>
              <w:adjustRightInd w:val="0"/>
              <w:snapToGrid w:val="0"/>
              <w:spacing w:before="100" w:beforeAutospacing="1" w:after="100" w:afterAutospacing="1" w:line="600" w:lineRule="exact"/>
              <w:contextualSpacing/>
              <w:jc w:val="center"/>
              <w:rPr>
                <w:rFonts w:ascii="仿宋_GB2312" w:hAnsi="华文仿宋" w:eastAsia="仿宋_GB2312" w:cs="Times New Roman"/>
                <w:color w:val="0070C0"/>
                <w:sz w:val="28"/>
                <w:szCs w:val="28"/>
              </w:rPr>
            </w:pPr>
          </w:p>
        </w:tc>
        <w:tc>
          <w:tcPr>
            <w:tcW w:w="2293" w:type="dxa"/>
            <w:gridSpan w:val="3"/>
            <w:tcBorders>
              <w:top w:val="single" w:color="auto" w:sz="4" w:space="0"/>
              <w:left w:val="single" w:color="auto" w:sz="4" w:space="0"/>
              <w:bottom w:val="single" w:color="auto" w:sz="4" w:space="0"/>
              <w:right w:val="single" w:color="auto" w:sz="4" w:space="0"/>
            </w:tcBorders>
            <w:vAlign w:val="center"/>
          </w:tcPr>
          <w:p w14:paraId="19BDCADD">
            <w:pPr>
              <w:adjustRightInd w:val="0"/>
              <w:snapToGrid w:val="0"/>
              <w:spacing w:before="100" w:beforeAutospacing="1" w:after="100" w:afterAutospacing="1" w:line="600" w:lineRule="exact"/>
              <w:contextualSpacing/>
              <w:jc w:val="center"/>
              <w:rPr>
                <w:rFonts w:ascii="仿宋_GB2312" w:hAnsi="华文仿宋" w:eastAsia="仿宋_GB2312" w:cs="Times New Roman"/>
                <w:color w:val="000000"/>
                <w:sz w:val="28"/>
                <w:szCs w:val="28"/>
              </w:rPr>
            </w:pPr>
            <w:r>
              <w:rPr>
                <w:rFonts w:hint="eastAsia" w:ascii="仿宋_GB2312" w:hAnsi="华文仿宋" w:eastAsia="仿宋_GB2312" w:cs="Times New Roman"/>
                <w:color w:val="000000"/>
                <w:sz w:val="28"/>
                <w:szCs w:val="28"/>
              </w:rPr>
              <w:t>毕业院校</w:t>
            </w:r>
          </w:p>
        </w:tc>
        <w:tc>
          <w:tcPr>
            <w:tcW w:w="3198" w:type="dxa"/>
            <w:gridSpan w:val="3"/>
            <w:tcBorders>
              <w:top w:val="single" w:color="auto" w:sz="4" w:space="0"/>
              <w:left w:val="single" w:color="auto" w:sz="4" w:space="0"/>
              <w:bottom w:val="single" w:color="auto" w:sz="4" w:space="0"/>
              <w:right w:val="single" w:color="auto" w:sz="4" w:space="0"/>
            </w:tcBorders>
            <w:vAlign w:val="center"/>
          </w:tcPr>
          <w:p w14:paraId="4F7681C2">
            <w:pPr>
              <w:adjustRightInd w:val="0"/>
              <w:snapToGrid w:val="0"/>
              <w:spacing w:before="100" w:beforeAutospacing="1" w:after="100" w:afterAutospacing="1" w:line="600" w:lineRule="exact"/>
              <w:contextualSpacing/>
              <w:jc w:val="center"/>
              <w:rPr>
                <w:rFonts w:ascii="仿宋_GB2312" w:hAnsi="华文仿宋" w:eastAsia="仿宋_GB2312" w:cs="Times New Roman"/>
                <w:color w:val="000000"/>
                <w:sz w:val="28"/>
                <w:szCs w:val="28"/>
              </w:rPr>
            </w:pPr>
          </w:p>
        </w:tc>
      </w:tr>
      <w:tr w14:paraId="0443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1771" w:type="dxa"/>
            <w:gridSpan w:val="3"/>
            <w:vMerge w:val="restart"/>
            <w:tcBorders>
              <w:top w:val="single" w:color="auto" w:sz="4" w:space="0"/>
              <w:left w:val="single" w:color="auto" w:sz="4" w:space="0"/>
              <w:right w:val="single" w:color="auto" w:sz="4" w:space="0"/>
            </w:tcBorders>
            <w:vAlign w:val="center"/>
          </w:tcPr>
          <w:p w14:paraId="336E7BB9">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主要</w:t>
            </w:r>
          </w:p>
          <w:p w14:paraId="366FFB34">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学习</w:t>
            </w:r>
          </w:p>
          <w:p w14:paraId="220DB843">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工作</w:t>
            </w:r>
          </w:p>
          <w:p w14:paraId="7FFF656C">
            <w:pPr>
              <w:adjustRightInd w:val="0"/>
              <w:snapToGrid w:val="0"/>
              <w:spacing w:before="100" w:beforeAutospacing="1" w:after="100" w:afterAutospacing="1" w:line="600" w:lineRule="exact"/>
              <w:contextualSpacing/>
              <w:jc w:val="center"/>
              <w:rPr>
                <w:rFonts w:hint="eastAsia" w:ascii="仿宋_GB2312" w:hAnsi="华文仿宋" w:eastAsia="仿宋_GB2312" w:cs="Times New Roman"/>
                <w:sz w:val="28"/>
                <w:szCs w:val="28"/>
              </w:rPr>
            </w:pPr>
            <w:r>
              <w:rPr>
                <w:rFonts w:hint="eastAsia" w:ascii="仿宋_GB2312" w:hAnsi="华文仿宋" w:eastAsia="仿宋_GB2312" w:cs="Times New Roman"/>
                <w:sz w:val="28"/>
                <w:szCs w:val="28"/>
              </w:rPr>
              <w:t>经历</w:t>
            </w:r>
          </w:p>
          <w:p w14:paraId="00314BE1">
            <w:pPr>
              <w:adjustRightInd w:val="0"/>
              <w:snapToGrid w:val="0"/>
              <w:spacing w:before="100" w:beforeAutospacing="1" w:after="100" w:afterAutospacing="1" w:line="600" w:lineRule="exact"/>
              <w:contextualSpacing/>
              <w:jc w:val="center"/>
              <w:rPr>
                <w:rFonts w:hint="eastAsia" w:ascii="仿宋_GB2312" w:hAnsi="华文仿宋" w:eastAsia="仿宋_GB2312" w:cs="Times New Roman"/>
                <w:sz w:val="28"/>
                <w:szCs w:val="28"/>
                <w:lang w:eastAsia="zh-CN"/>
              </w:rPr>
            </w:pPr>
            <w:r>
              <w:rPr>
                <w:rFonts w:hint="eastAsia" w:ascii="仿宋_GB2312" w:hAnsi="华文仿宋" w:eastAsia="仿宋_GB2312" w:cs="Times New Roman"/>
                <w:sz w:val="28"/>
                <w:szCs w:val="28"/>
                <w:lang w:eastAsia="zh-CN"/>
              </w:rPr>
              <w:t>（自高中</w:t>
            </w:r>
          </w:p>
          <w:p w14:paraId="4224262D">
            <w:pPr>
              <w:adjustRightInd w:val="0"/>
              <w:snapToGrid w:val="0"/>
              <w:spacing w:before="100" w:beforeAutospacing="1" w:after="100" w:afterAutospacing="1" w:line="600" w:lineRule="exact"/>
              <w:contextualSpacing/>
              <w:jc w:val="center"/>
              <w:rPr>
                <w:rFonts w:hint="eastAsia" w:ascii="仿宋_GB2312" w:hAnsi="华文仿宋" w:eastAsia="仿宋_GB2312" w:cs="Times New Roman"/>
                <w:sz w:val="28"/>
                <w:szCs w:val="28"/>
                <w:lang w:eastAsia="zh-CN"/>
              </w:rPr>
            </w:pPr>
            <w:r>
              <w:rPr>
                <w:rFonts w:hint="eastAsia" w:ascii="仿宋_GB2312" w:hAnsi="华文仿宋" w:eastAsia="仿宋_GB2312" w:cs="Times New Roman"/>
                <w:sz w:val="28"/>
                <w:szCs w:val="28"/>
                <w:lang w:eastAsia="zh-CN"/>
              </w:rPr>
              <w:t>开始）</w:t>
            </w:r>
          </w:p>
        </w:tc>
        <w:tc>
          <w:tcPr>
            <w:tcW w:w="4091" w:type="dxa"/>
            <w:gridSpan w:val="6"/>
            <w:tcBorders>
              <w:top w:val="single" w:color="auto" w:sz="4" w:space="0"/>
              <w:left w:val="single" w:color="auto" w:sz="4" w:space="0"/>
              <w:bottom w:val="single" w:color="auto" w:sz="4" w:space="0"/>
              <w:right w:val="single" w:color="auto" w:sz="4" w:space="0"/>
            </w:tcBorders>
            <w:vAlign w:val="center"/>
          </w:tcPr>
          <w:p w14:paraId="325BD70C">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年  月至</w:t>
            </w:r>
            <w:r>
              <w:rPr>
                <w:rFonts w:hint="eastAsia" w:ascii="仿宋_GB2312" w:hAnsi="华文仿宋" w:eastAsia="仿宋_GB2312" w:cs="Times New Roman"/>
                <w:sz w:val="28"/>
                <w:szCs w:val="28"/>
                <w:lang w:val="en-US" w:eastAsia="zh-CN"/>
              </w:rPr>
              <w:t xml:space="preserve">  </w:t>
            </w:r>
            <w:r>
              <w:rPr>
                <w:rFonts w:hint="eastAsia" w:ascii="仿宋_GB2312" w:hAnsi="华文仿宋" w:eastAsia="仿宋_GB2312" w:cs="Times New Roman"/>
                <w:sz w:val="28"/>
                <w:szCs w:val="28"/>
              </w:rPr>
              <w:t>年</w:t>
            </w:r>
            <w:r>
              <w:rPr>
                <w:rFonts w:hint="eastAsia" w:ascii="仿宋_GB2312" w:hAnsi="华文仿宋" w:eastAsia="仿宋_GB2312" w:cs="Times New Roman"/>
                <w:sz w:val="28"/>
                <w:szCs w:val="28"/>
                <w:lang w:val="en-US" w:eastAsia="zh-CN"/>
              </w:rPr>
              <w:t xml:space="preserve"> </w:t>
            </w:r>
            <w:r>
              <w:rPr>
                <w:rFonts w:hint="eastAsia" w:ascii="仿宋_GB2312" w:hAnsi="华文仿宋" w:eastAsia="仿宋_GB2312" w:cs="Times New Roman"/>
                <w:sz w:val="28"/>
                <w:szCs w:val="28"/>
              </w:rPr>
              <w:t>月</w:t>
            </w:r>
          </w:p>
        </w:tc>
        <w:tc>
          <w:tcPr>
            <w:tcW w:w="3648" w:type="dxa"/>
            <w:gridSpan w:val="4"/>
            <w:tcBorders>
              <w:top w:val="single" w:color="auto" w:sz="4" w:space="0"/>
              <w:left w:val="single" w:color="auto" w:sz="4" w:space="0"/>
              <w:bottom w:val="single" w:color="auto" w:sz="4" w:space="0"/>
              <w:right w:val="single" w:color="auto" w:sz="4" w:space="0"/>
            </w:tcBorders>
            <w:vAlign w:val="center"/>
          </w:tcPr>
          <w:p w14:paraId="0C494F68">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在何学校、单位学习或</w:t>
            </w:r>
          </w:p>
          <w:p w14:paraId="2A477223">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工作（任何职）</w:t>
            </w:r>
          </w:p>
        </w:tc>
      </w:tr>
      <w:tr w14:paraId="6A84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1771" w:type="dxa"/>
            <w:gridSpan w:val="3"/>
            <w:vMerge w:val="continue"/>
            <w:tcBorders>
              <w:left w:val="single" w:color="auto" w:sz="4" w:space="0"/>
              <w:right w:val="single" w:color="auto" w:sz="4" w:space="0"/>
            </w:tcBorders>
            <w:vAlign w:val="center"/>
          </w:tcPr>
          <w:p w14:paraId="3D880004">
            <w:pPr>
              <w:widowControl/>
              <w:spacing w:line="600" w:lineRule="exact"/>
              <w:jc w:val="left"/>
              <w:rPr>
                <w:rFonts w:ascii="仿宋_GB2312" w:hAnsi="华文仿宋" w:eastAsia="仿宋_GB2312" w:cs="Times New Roman"/>
                <w:sz w:val="28"/>
                <w:szCs w:val="28"/>
              </w:rPr>
            </w:pPr>
          </w:p>
        </w:tc>
        <w:tc>
          <w:tcPr>
            <w:tcW w:w="4091" w:type="dxa"/>
            <w:gridSpan w:val="6"/>
            <w:tcBorders>
              <w:top w:val="single" w:color="auto" w:sz="4" w:space="0"/>
              <w:left w:val="single" w:color="auto" w:sz="4" w:space="0"/>
              <w:bottom w:val="single" w:color="auto" w:sz="4" w:space="0"/>
              <w:right w:val="single" w:color="auto" w:sz="4" w:space="0"/>
            </w:tcBorders>
            <w:vAlign w:val="center"/>
          </w:tcPr>
          <w:p w14:paraId="6D781525">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p>
        </w:tc>
        <w:tc>
          <w:tcPr>
            <w:tcW w:w="3648" w:type="dxa"/>
            <w:gridSpan w:val="4"/>
            <w:tcBorders>
              <w:top w:val="single" w:color="auto" w:sz="4" w:space="0"/>
              <w:left w:val="single" w:color="auto" w:sz="4" w:space="0"/>
              <w:bottom w:val="single" w:color="auto" w:sz="4" w:space="0"/>
              <w:right w:val="single" w:color="auto" w:sz="4" w:space="0"/>
            </w:tcBorders>
            <w:vAlign w:val="center"/>
          </w:tcPr>
          <w:p w14:paraId="1D3ECA3D">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p>
        </w:tc>
      </w:tr>
      <w:tr w14:paraId="0585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1771" w:type="dxa"/>
            <w:gridSpan w:val="3"/>
            <w:vMerge w:val="continue"/>
            <w:tcBorders>
              <w:left w:val="single" w:color="auto" w:sz="4" w:space="0"/>
              <w:right w:val="single" w:color="auto" w:sz="4" w:space="0"/>
            </w:tcBorders>
            <w:vAlign w:val="center"/>
          </w:tcPr>
          <w:p w14:paraId="7A327F8F">
            <w:pPr>
              <w:widowControl/>
              <w:spacing w:line="600" w:lineRule="exact"/>
              <w:jc w:val="left"/>
              <w:rPr>
                <w:rFonts w:ascii="仿宋_GB2312" w:hAnsi="华文仿宋" w:eastAsia="仿宋_GB2312" w:cs="Times New Roman"/>
                <w:sz w:val="28"/>
                <w:szCs w:val="28"/>
              </w:rPr>
            </w:pPr>
          </w:p>
        </w:tc>
        <w:tc>
          <w:tcPr>
            <w:tcW w:w="4091" w:type="dxa"/>
            <w:gridSpan w:val="6"/>
            <w:tcBorders>
              <w:top w:val="single" w:color="auto" w:sz="4" w:space="0"/>
              <w:left w:val="single" w:color="auto" w:sz="4" w:space="0"/>
              <w:bottom w:val="single" w:color="auto" w:sz="4" w:space="0"/>
              <w:right w:val="single" w:color="auto" w:sz="4" w:space="0"/>
            </w:tcBorders>
            <w:vAlign w:val="center"/>
          </w:tcPr>
          <w:p w14:paraId="3D5CB3BB">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p>
        </w:tc>
        <w:tc>
          <w:tcPr>
            <w:tcW w:w="3648" w:type="dxa"/>
            <w:gridSpan w:val="4"/>
            <w:tcBorders>
              <w:top w:val="single" w:color="auto" w:sz="4" w:space="0"/>
              <w:left w:val="single" w:color="auto" w:sz="4" w:space="0"/>
              <w:bottom w:val="single" w:color="auto" w:sz="4" w:space="0"/>
              <w:right w:val="single" w:color="auto" w:sz="4" w:space="0"/>
            </w:tcBorders>
            <w:vAlign w:val="center"/>
          </w:tcPr>
          <w:p w14:paraId="3745CADD">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p>
        </w:tc>
      </w:tr>
      <w:tr w14:paraId="4EE8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1771" w:type="dxa"/>
            <w:gridSpan w:val="3"/>
            <w:vMerge w:val="continue"/>
            <w:tcBorders>
              <w:left w:val="single" w:color="auto" w:sz="4" w:space="0"/>
              <w:right w:val="single" w:color="auto" w:sz="4" w:space="0"/>
            </w:tcBorders>
            <w:vAlign w:val="center"/>
          </w:tcPr>
          <w:p w14:paraId="31AB4723">
            <w:pPr>
              <w:widowControl/>
              <w:spacing w:line="600" w:lineRule="exact"/>
              <w:jc w:val="left"/>
              <w:rPr>
                <w:rFonts w:ascii="仿宋_GB2312" w:hAnsi="华文仿宋" w:eastAsia="仿宋_GB2312" w:cs="Times New Roman"/>
                <w:sz w:val="28"/>
                <w:szCs w:val="28"/>
              </w:rPr>
            </w:pPr>
          </w:p>
        </w:tc>
        <w:tc>
          <w:tcPr>
            <w:tcW w:w="4091" w:type="dxa"/>
            <w:gridSpan w:val="6"/>
            <w:tcBorders>
              <w:top w:val="single" w:color="auto" w:sz="4" w:space="0"/>
              <w:left w:val="single" w:color="auto" w:sz="4" w:space="0"/>
              <w:bottom w:val="single" w:color="auto" w:sz="4" w:space="0"/>
              <w:right w:val="single" w:color="auto" w:sz="4" w:space="0"/>
            </w:tcBorders>
            <w:vAlign w:val="center"/>
          </w:tcPr>
          <w:p w14:paraId="26AC9366">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p>
        </w:tc>
        <w:tc>
          <w:tcPr>
            <w:tcW w:w="3648" w:type="dxa"/>
            <w:gridSpan w:val="4"/>
            <w:tcBorders>
              <w:top w:val="single" w:color="auto" w:sz="4" w:space="0"/>
              <w:left w:val="single" w:color="auto" w:sz="4" w:space="0"/>
              <w:bottom w:val="single" w:color="auto" w:sz="4" w:space="0"/>
              <w:right w:val="single" w:color="auto" w:sz="4" w:space="0"/>
            </w:tcBorders>
            <w:vAlign w:val="center"/>
          </w:tcPr>
          <w:p w14:paraId="16F97EA1">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p>
        </w:tc>
      </w:tr>
      <w:tr w14:paraId="5C6D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1771" w:type="dxa"/>
            <w:gridSpan w:val="3"/>
            <w:vMerge w:val="continue"/>
            <w:tcBorders>
              <w:left w:val="single" w:color="auto" w:sz="4" w:space="0"/>
              <w:right w:val="single" w:color="auto" w:sz="4" w:space="0"/>
            </w:tcBorders>
            <w:vAlign w:val="center"/>
          </w:tcPr>
          <w:p w14:paraId="12CF61FB">
            <w:pPr>
              <w:widowControl/>
              <w:spacing w:line="600" w:lineRule="exact"/>
              <w:jc w:val="left"/>
              <w:rPr>
                <w:rFonts w:ascii="仿宋_GB2312" w:hAnsi="华文仿宋" w:eastAsia="仿宋_GB2312" w:cs="Times New Roman"/>
                <w:sz w:val="28"/>
                <w:szCs w:val="28"/>
              </w:rPr>
            </w:pPr>
          </w:p>
        </w:tc>
        <w:tc>
          <w:tcPr>
            <w:tcW w:w="4091" w:type="dxa"/>
            <w:gridSpan w:val="6"/>
            <w:tcBorders>
              <w:top w:val="single" w:color="auto" w:sz="4" w:space="0"/>
              <w:left w:val="single" w:color="auto" w:sz="4" w:space="0"/>
              <w:bottom w:val="single" w:color="auto" w:sz="4" w:space="0"/>
              <w:right w:val="single" w:color="auto" w:sz="4" w:space="0"/>
            </w:tcBorders>
            <w:vAlign w:val="center"/>
          </w:tcPr>
          <w:p w14:paraId="4BD02FD9">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p>
        </w:tc>
        <w:tc>
          <w:tcPr>
            <w:tcW w:w="3648" w:type="dxa"/>
            <w:gridSpan w:val="4"/>
            <w:tcBorders>
              <w:top w:val="single" w:color="auto" w:sz="4" w:space="0"/>
              <w:left w:val="single" w:color="auto" w:sz="4" w:space="0"/>
              <w:bottom w:val="single" w:color="auto" w:sz="4" w:space="0"/>
              <w:right w:val="single" w:color="auto" w:sz="4" w:space="0"/>
            </w:tcBorders>
            <w:vAlign w:val="center"/>
          </w:tcPr>
          <w:p w14:paraId="0746C8F1">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p>
        </w:tc>
      </w:tr>
      <w:tr w14:paraId="78B7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1771" w:type="dxa"/>
            <w:gridSpan w:val="3"/>
            <w:vMerge w:val="continue"/>
            <w:tcBorders>
              <w:left w:val="single" w:color="auto" w:sz="4" w:space="0"/>
              <w:right w:val="single" w:color="auto" w:sz="4" w:space="0"/>
            </w:tcBorders>
            <w:vAlign w:val="center"/>
          </w:tcPr>
          <w:p w14:paraId="0FC52E4B">
            <w:pPr>
              <w:widowControl/>
              <w:spacing w:line="600" w:lineRule="exact"/>
              <w:jc w:val="left"/>
              <w:rPr>
                <w:rFonts w:ascii="仿宋_GB2312" w:hAnsi="华文仿宋" w:eastAsia="仿宋_GB2312" w:cs="Times New Roman"/>
                <w:sz w:val="28"/>
                <w:szCs w:val="28"/>
              </w:rPr>
            </w:pPr>
          </w:p>
        </w:tc>
        <w:tc>
          <w:tcPr>
            <w:tcW w:w="4091" w:type="dxa"/>
            <w:gridSpan w:val="6"/>
            <w:tcBorders>
              <w:top w:val="single" w:color="auto" w:sz="4" w:space="0"/>
              <w:left w:val="single" w:color="auto" w:sz="4" w:space="0"/>
              <w:bottom w:val="single" w:color="auto" w:sz="4" w:space="0"/>
              <w:right w:val="single" w:color="auto" w:sz="4" w:space="0"/>
            </w:tcBorders>
            <w:vAlign w:val="center"/>
          </w:tcPr>
          <w:p w14:paraId="595EEDF7">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p>
        </w:tc>
        <w:tc>
          <w:tcPr>
            <w:tcW w:w="3648" w:type="dxa"/>
            <w:gridSpan w:val="4"/>
            <w:tcBorders>
              <w:top w:val="single" w:color="auto" w:sz="4" w:space="0"/>
              <w:left w:val="single" w:color="auto" w:sz="4" w:space="0"/>
              <w:bottom w:val="single" w:color="auto" w:sz="4" w:space="0"/>
              <w:right w:val="single" w:color="auto" w:sz="4" w:space="0"/>
            </w:tcBorders>
            <w:vAlign w:val="center"/>
          </w:tcPr>
          <w:p w14:paraId="58FA6326">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p>
        </w:tc>
      </w:tr>
      <w:tr w14:paraId="4E80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1771" w:type="dxa"/>
            <w:gridSpan w:val="3"/>
            <w:vMerge w:val="continue"/>
            <w:tcBorders>
              <w:left w:val="single" w:color="auto" w:sz="4" w:space="0"/>
              <w:right w:val="single" w:color="auto" w:sz="4" w:space="0"/>
            </w:tcBorders>
            <w:vAlign w:val="center"/>
          </w:tcPr>
          <w:p w14:paraId="0746E736">
            <w:pPr>
              <w:widowControl/>
              <w:spacing w:line="600" w:lineRule="exact"/>
              <w:jc w:val="left"/>
              <w:rPr>
                <w:rFonts w:ascii="仿宋_GB2312" w:hAnsi="华文仿宋" w:eastAsia="仿宋_GB2312" w:cs="Times New Roman"/>
                <w:sz w:val="28"/>
                <w:szCs w:val="28"/>
              </w:rPr>
            </w:pPr>
          </w:p>
        </w:tc>
        <w:tc>
          <w:tcPr>
            <w:tcW w:w="4091" w:type="dxa"/>
            <w:gridSpan w:val="6"/>
            <w:tcBorders>
              <w:top w:val="single" w:color="auto" w:sz="4" w:space="0"/>
              <w:left w:val="single" w:color="auto" w:sz="4" w:space="0"/>
              <w:bottom w:val="single" w:color="auto" w:sz="4" w:space="0"/>
              <w:right w:val="single" w:color="auto" w:sz="4" w:space="0"/>
            </w:tcBorders>
            <w:vAlign w:val="center"/>
          </w:tcPr>
          <w:p w14:paraId="43E3A628">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p>
        </w:tc>
        <w:tc>
          <w:tcPr>
            <w:tcW w:w="3648" w:type="dxa"/>
            <w:gridSpan w:val="4"/>
            <w:tcBorders>
              <w:top w:val="single" w:color="auto" w:sz="4" w:space="0"/>
              <w:left w:val="single" w:color="auto" w:sz="4" w:space="0"/>
              <w:bottom w:val="single" w:color="auto" w:sz="4" w:space="0"/>
              <w:right w:val="single" w:color="auto" w:sz="4" w:space="0"/>
            </w:tcBorders>
            <w:vAlign w:val="center"/>
          </w:tcPr>
          <w:p w14:paraId="0FD1EA2B">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p>
        </w:tc>
      </w:tr>
      <w:tr w14:paraId="1B39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1771" w:type="dxa"/>
            <w:gridSpan w:val="3"/>
            <w:vMerge w:val="continue"/>
            <w:tcBorders>
              <w:left w:val="single" w:color="auto" w:sz="4" w:space="0"/>
              <w:bottom w:val="single" w:color="auto" w:sz="4" w:space="0"/>
              <w:right w:val="single" w:color="auto" w:sz="4" w:space="0"/>
            </w:tcBorders>
            <w:vAlign w:val="center"/>
          </w:tcPr>
          <w:p w14:paraId="19696F9D">
            <w:pPr>
              <w:widowControl/>
              <w:spacing w:line="600" w:lineRule="exact"/>
              <w:jc w:val="left"/>
              <w:rPr>
                <w:rFonts w:ascii="仿宋_GB2312" w:hAnsi="华文仿宋" w:eastAsia="仿宋_GB2312" w:cs="Times New Roman"/>
                <w:sz w:val="28"/>
                <w:szCs w:val="28"/>
              </w:rPr>
            </w:pPr>
          </w:p>
        </w:tc>
        <w:tc>
          <w:tcPr>
            <w:tcW w:w="4091" w:type="dxa"/>
            <w:gridSpan w:val="6"/>
            <w:tcBorders>
              <w:top w:val="single" w:color="auto" w:sz="4" w:space="0"/>
              <w:left w:val="single" w:color="auto" w:sz="4" w:space="0"/>
              <w:bottom w:val="single" w:color="auto" w:sz="4" w:space="0"/>
              <w:right w:val="single" w:color="auto" w:sz="4" w:space="0"/>
            </w:tcBorders>
            <w:vAlign w:val="center"/>
          </w:tcPr>
          <w:p w14:paraId="550C8719">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p>
        </w:tc>
        <w:tc>
          <w:tcPr>
            <w:tcW w:w="3648" w:type="dxa"/>
            <w:gridSpan w:val="4"/>
            <w:tcBorders>
              <w:top w:val="single" w:color="auto" w:sz="4" w:space="0"/>
              <w:left w:val="single" w:color="auto" w:sz="4" w:space="0"/>
              <w:bottom w:val="single" w:color="auto" w:sz="4" w:space="0"/>
              <w:right w:val="single" w:color="auto" w:sz="4" w:space="0"/>
            </w:tcBorders>
            <w:vAlign w:val="center"/>
          </w:tcPr>
          <w:p w14:paraId="733BC8A1">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p>
        </w:tc>
      </w:tr>
      <w:tr w14:paraId="1870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67" w:hRule="atLeast"/>
          <w:jc w:val="center"/>
        </w:trPr>
        <w:tc>
          <w:tcPr>
            <w:tcW w:w="1771" w:type="dxa"/>
            <w:gridSpan w:val="3"/>
            <w:tcBorders>
              <w:top w:val="single" w:color="auto" w:sz="4" w:space="0"/>
              <w:left w:val="single" w:color="auto" w:sz="4" w:space="0"/>
              <w:bottom w:val="single" w:color="auto" w:sz="4" w:space="0"/>
              <w:right w:val="single" w:color="auto" w:sz="4" w:space="0"/>
            </w:tcBorders>
            <w:vAlign w:val="center"/>
          </w:tcPr>
          <w:p w14:paraId="72361C36">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有何特长</w:t>
            </w:r>
          </w:p>
          <w:p w14:paraId="4AEAFD1A">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及业绩</w:t>
            </w:r>
          </w:p>
          <w:p w14:paraId="11EDEA64">
            <w:pPr>
              <w:adjustRightInd w:val="0"/>
              <w:snapToGrid w:val="0"/>
              <w:spacing w:before="100" w:beforeAutospacing="1" w:after="100" w:afterAutospacing="1" w:line="600" w:lineRule="exact"/>
              <w:ind w:left="140" w:hanging="140" w:hangingChars="50"/>
              <w:contextualSpacing/>
              <w:rPr>
                <w:rFonts w:ascii="仿宋_GB2312" w:hAnsi="华文仿宋" w:eastAsia="仿宋_GB2312" w:cs="Times New Roman"/>
                <w:sz w:val="28"/>
                <w:szCs w:val="28"/>
              </w:rPr>
            </w:pPr>
            <w:r>
              <w:rPr>
                <w:rFonts w:hint="eastAsia" w:ascii="仿宋_GB2312" w:hAnsi="华文仿宋" w:eastAsia="仿宋_GB2312" w:cs="Times New Roman"/>
                <w:sz w:val="28"/>
                <w:szCs w:val="28"/>
              </w:rPr>
              <w:t>（包括受奖励情况）</w:t>
            </w:r>
          </w:p>
        </w:tc>
        <w:tc>
          <w:tcPr>
            <w:tcW w:w="7739" w:type="dxa"/>
            <w:gridSpan w:val="10"/>
            <w:tcBorders>
              <w:top w:val="single" w:color="auto" w:sz="4" w:space="0"/>
              <w:left w:val="single" w:color="auto" w:sz="4" w:space="0"/>
              <w:bottom w:val="single" w:color="auto" w:sz="4" w:space="0"/>
              <w:right w:val="single" w:color="auto" w:sz="4" w:space="0"/>
            </w:tcBorders>
            <w:vAlign w:val="center"/>
          </w:tcPr>
          <w:p w14:paraId="5E175781">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p>
          <w:p w14:paraId="3FDA5AD1">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p>
          <w:p w14:paraId="0EFE905F">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p>
          <w:p w14:paraId="6F997E5C">
            <w:pPr>
              <w:adjustRightInd w:val="0"/>
              <w:snapToGrid w:val="0"/>
              <w:spacing w:before="100" w:beforeAutospacing="1" w:after="100" w:afterAutospacing="1" w:line="600" w:lineRule="exact"/>
              <w:contextualSpacing/>
              <w:rPr>
                <w:rFonts w:ascii="仿宋_GB2312" w:hAnsi="华文仿宋" w:eastAsia="仿宋_GB2312" w:cs="Times New Roman"/>
                <w:sz w:val="28"/>
                <w:szCs w:val="28"/>
              </w:rPr>
            </w:pPr>
          </w:p>
        </w:tc>
      </w:tr>
      <w:tr w14:paraId="7F8B9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8" w:hRule="atLeast"/>
          <w:jc w:val="center"/>
        </w:trPr>
        <w:tc>
          <w:tcPr>
            <w:tcW w:w="888" w:type="dxa"/>
            <w:vMerge w:val="restart"/>
            <w:tcBorders>
              <w:top w:val="single" w:color="auto" w:sz="4" w:space="0"/>
              <w:left w:val="single" w:color="auto" w:sz="4" w:space="0"/>
              <w:bottom w:val="single" w:color="auto" w:sz="4" w:space="0"/>
              <w:right w:val="single" w:color="auto" w:sz="4" w:space="0"/>
            </w:tcBorders>
            <w:vAlign w:val="center"/>
          </w:tcPr>
          <w:p w14:paraId="793AE071">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家庭成员及其主要社会关系</w:t>
            </w:r>
          </w:p>
        </w:tc>
        <w:tc>
          <w:tcPr>
            <w:tcW w:w="1288" w:type="dxa"/>
            <w:gridSpan w:val="3"/>
            <w:tcBorders>
              <w:top w:val="single" w:color="auto" w:sz="4" w:space="0"/>
              <w:left w:val="single" w:color="auto" w:sz="4" w:space="0"/>
              <w:bottom w:val="single" w:color="auto" w:sz="4" w:space="0"/>
              <w:right w:val="single" w:color="auto" w:sz="4" w:space="0"/>
            </w:tcBorders>
            <w:vAlign w:val="center"/>
          </w:tcPr>
          <w:p w14:paraId="315528B1">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关系</w:t>
            </w:r>
          </w:p>
        </w:tc>
        <w:tc>
          <w:tcPr>
            <w:tcW w:w="1475" w:type="dxa"/>
            <w:gridSpan w:val="2"/>
            <w:tcBorders>
              <w:top w:val="single" w:color="auto" w:sz="4" w:space="0"/>
              <w:left w:val="single" w:color="auto" w:sz="4" w:space="0"/>
              <w:bottom w:val="single" w:color="auto" w:sz="4" w:space="0"/>
              <w:right w:val="single" w:color="auto" w:sz="4" w:space="0"/>
            </w:tcBorders>
            <w:vAlign w:val="center"/>
          </w:tcPr>
          <w:p w14:paraId="11AC3E08">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姓名</w:t>
            </w:r>
          </w:p>
        </w:tc>
        <w:tc>
          <w:tcPr>
            <w:tcW w:w="5859" w:type="dxa"/>
            <w:gridSpan w:val="7"/>
            <w:tcBorders>
              <w:top w:val="single" w:color="auto" w:sz="4" w:space="0"/>
              <w:left w:val="single" w:color="auto" w:sz="4" w:space="0"/>
              <w:bottom w:val="single" w:color="auto" w:sz="4" w:space="0"/>
              <w:right w:val="single" w:color="auto" w:sz="4" w:space="0"/>
            </w:tcBorders>
            <w:vAlign w:val="center"/>
          </w:tcPr>
          <w:p w14:paraId="40FB50A3">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工作单位</w:t>
            </w:r>
          </w:p>
        </w:tc>
      </w:tr>
      <w:tr w14:paraId="6860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8" w:hRule="atLeast"/>
          <w:jc w:val="center"/>
        </w:trPr>
        <w:tc>
          <w:tcPr>
            <w:tcW w:w="888" w:type="dxa"/>
            <w:vMerge w:val="continue"/>
            <w:tcBorders>
              <w:top w:val="single" w:color="auto" w:sz="4" w:space="0"/>
              <w:left w:val="single" w:color="auto" w:sz="4" w:space="0"/>
              <w:bottom w:val="single" w:color="auto" w:sz="4" w:space="0"/>
              <w:right w:val="single" w:color="auto" w:sz="4" w:space="0"/>
            </w:tcBorders>
            <w:vAlign w:val="center"/>
          </w:tcPr>
          <w:p w14:paraId="76EE3D48">
            <w:pPr>
              <w:widowControl/>
              <w:spacing w:line="600" w:lineRule="exact"/>
              <w:jc w:val="left"/>
              <w:rPr>
                <w:rFonts w:ascii="仿宋_GB2312" w:hAnsi="华文仿宋" w:eastAsia="仿宋_GB2312" w:cs="Times New Roman"/>
                <w:sz w:val="28"/>
                <w:szCs w:val="28"/>
              </w:rPr>
            </w:pPr>
          </w:p>
        </w:tc>
        <w:tc>
          <w:tcPr>
            <w:tcW w:w="1288" w:type="dxa"/>
            <w:gridSpan w:val="3"/>
            <w:tcBorders>
              <w:top w:val="single" w:color="auto" w:sz="4" w:space="0"/>
              <w:left w:val="single" w:color="auto" w:sz="4" w:space="0"/>
              <w:bottom w:val="single" w:color="auto" w:sz="4" w:space="0"/>
              <w:right w:val="single" w:color="auto" w:sz="4" w:space="0"/>
            </w:tcBorders>
            <w:vAlign w:val="center"/>
          </w:tcPr>
          <w:p w14:paraId="645317C8">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14:paraId="72543F71">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p>
        </w:tc>
        <w:tc>
          <w:tcPr>
            <w:tcW w:w="5859" w:type="dxa"/>
            <w:gridSpan w:val="7"/>
            <w:tcBorders>
              <w:top w:val="single" w:color="auto" w:sz="4" w:space="0"/>
              <w:left w:val="single" w:color="auto" w:sz="4" w:space="0"/>
              <w:bottom w:val="single" w:color="auto" w:sz="4" w:space="0"/>
              <w:right w:val="single" w:color="auto" w:sz="4" w:space="0"/>
            </w:tcBorders>
            <w:vAlign w:val="center"/>
          </w:tcPr>
          <w:p w14:paraId="06F41EE1">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p>
        </w:tc>
      </w:tr>
      <w:tr w14:paraId="496E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8" w:hRule="atLeast"/>
          <w:jc w:val="center"/>
        </w:trPr>
        <w:tc>
          <w:tcPr>
            <w:tcW w:w="888" w:type="dxa"/>
            <w:vMerge w:val="continue"/>
            <w:tcBorders>
              <w:top w:val="single" w:color="auto" w:sz="4" w:space="0"/>
              <w:left w:val="single" w:color="auto" w:sz="4" w:space="0"/>
              <w:bottom w:val="single" w:color="auto" w:sz="4" w:space="0"/>
              <w:right w:val="single" w:color="auto" w:sz="4" w:space="0"/>
            </w:tcBorders>
            <w:vAlign w:val="center"/>
          </w:tcPr>
          <w:p w14:paraId="53A5919E">
            <w:pPr>
              <w:widowControl/>
              <w:spacing w:line="600" w:lineRule="exact"/>
              <w:jc w:val="left"/>
              <w:rPr>
                <w:rFonts w:ascii="仿宋_GB2312" w:hAnsi="华文仿宋" w:eastAsia="仿宋_GB2312" w:cs="Times New Roman"/>
                <w:sz w:val="28"/>
                <w:szCs w:val="28"/>
              </w:rPr>
            </w:pPr>
          </w:p>
        </w:tc>
        <w:tc>
          <w:tcPr>
            <w:tcW w:w="1288" w:type="dxa"/>
            <w:gridSpan w:val="3"/>
            <w:tcBorders>
              <w:top w:val="single" w:color="auto" w:sz="4" w:space="0"/>
              <w:left w:val="single" w:color="auto" w:sz="4" w:space="0"/>
              <w:bottom w:val="single" w:color="auto" w:sz="4" w:space="0"/>
              <w:right w:val="single" w:color="auto" w:sz="4" w:space="0"/>
            </w:tcBorders>
            <w:vAlign w:val="center"/>
          </w:tcPr>
          <w:p w14:paraId="27639327">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14:paraId="5468CAEE">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p>
        </w:tc>
        <w:tc>
          <w:tcPr>
            <w:tcW w:w="5859" w:type="dxa"/>
            <w:gridSpan w:val="7"/>
            <w:tcBorders>
              <w:top w:val="single" w:color="auto" w:sz="4" w:space="0"/>
              <w:left w:val="single" w:color="auto" w:sz="4" w:space="0"/>
              <w:bottom w:val="single" w:color="auto" w:sz="4" w:space="0"/>
              <w:right w:val="single" w:color="auto" w:sz="4" w:space="0"/>
            </w:tcBorders>
            <w:vAlign w:val="center"/>
          </w:tcPr>
          <w:p w14:paraId="33FEFF49">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p>
        </w:tc>
      </w:tr>
      <w:tr w14:paraId="3B89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8" w:hRule="atLeast"/>
          <w:jc w:val="center"/>
        </w:trPr>
        <w:tc>
          <w:tcPr>
            <w:tcW w:w="888" w:type="dxa"/>
            <w:vMerge w:val="continue"/>
            <w:tcBorders>
              <w:top w:val="single" w:color="auto" w:sz="4" w:space="0"/>
              <w:left w:val="single" w:color="auto" w:sz="4" w:space="0"/>
              <w:bottom w:val="single" w:color="auto" w:sz="4" w:space="0"/>
              <w:right w:val="single" w:color="auto" w:sz="4" w:space="0"/>
            </w:tcBorders>
            <w:vAlign w:val="center"/>
          </w:tcPr>
          <w:p w14:paraId="61F3D455">
            <w:pPr>
              <w:widowControl/>
              <w:spacing w:line="600" w:lineRule="exact"/>
              <w:jc w:val="left"/>
              <w:rPr>
                <w:rFonts w:ascii="仿宋_GB2312" w:hAnsi="华文仿宋" w:eastAsia="仿宋_GB2312" w:cs="Times New Roman"/>
                <w:sz w:val="28"/>
                <w:szCs w:val="28"/>
              </w:rPr>
            </w:pPr>
          </w:p>
        </w:tc>
        <w:tc>
          <w:tcPr>
            <w:tcW w:w="1288" w:type="dxa"/>
            <w:gridSpan w:val="3"/>
            <w:tcBorders>
              <w:top w:val="single" w:color="auto" w:sz="4" w:space="0"/>
              <w:left w:val="single" w:color="auto" w:sz="4" w:space="0"/>
              <w:bottom w:val="single" w:color="auto" w:sz="4" w:space="0"/>
              <w:right w:val="single" w:color="auto" w:sz="4" w:space="0"/>
            </w:tcBorders>
            <w:vAlign w:val="center"/>
          </w:tcPr>
          <w:p w14:paraId="3D6AFCFC">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14:paraId="15A6AB52">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p>
        </w:tc>
        <w:tc>
          <w:tcPr>
            <w:tcW w:w="5859" w:type="dxa"/>
            <w:gridSpan w:val="7"/>
            <w:tcBorders>
              <w:top w:val="single" w:color="auto" w:sz="4" w:space="0"/>
              <w:left w:val="single" w:color="auto" w:sz="4" w:space="0"/>
              <w:bottom w:val="single" w:color="auto" w:sz="4" w:space="0"/>
              <w:right w:val="single" w:color="auto" w:sz="4" w:space="0"/>
            </w:tcBorders>
            <w:vAlign w:val="center"/>
          </w:tcPr>
          <w:p w14:paraId="1C5E76E4">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p>
        </w:tc>
      </w:tr>
      <w:tr w14:paraId="39FE0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8" w:hRule="atLeast"/>
          <w:jc w:val="center"/>
        </w:trPr>
        <w:tc>
          <w:tcPr>
            <w:tcW w:w="888" w:type="dxa"/>
            <w:vMerge w:val="continue"/>
            <w:tcBorders>
              <w:top w:val="single" w:color="auto" w:sz="4" w:space="0"/>
              <w:left w:val="single" w:color="auto" w:sz="4" w:space="0"/>
              <w:bottom w:val="single" w:color="auto" w:sz="4" w:space="0"/>
              <w:right w:val="single" w:color="auto" w:sz="4" w:space="0"/>
            </w:tcBorders>
            <w:vAlign w:val="center"/>
          </w:tcPr>
          <w:p w14:paraId="397B9987">
            <w:pPr>
              <w:widowControl/>
              <w:spacing w:line="600" w:lineRule="exact"/>
              <w:jc w:val="left"/>
              <w:rPr>
                <w:rFonts w:ascii="仿宋_GB2312" w:hAnsi="华文仿宋" w:eastAsia="仿宋_GB2312" w:cs="Times New Roman"/>
                <w:sz w:val="28"/>
                <w:szCs w:val="28"/>
              </w:rPr>
            </w:pPr>
          </w:p>
        </w:tc>
        <w:tc>
          <w:tcPr>
            <w:tcW w:w="1288" w:type="dxa"/>
            <w:gridSpan w:val="3"/>
            <w:tcBorders>
              <w:top w:val="single" w:color="auto" w:sz="4" w:space="0"/>
              <w:left w:val="single" w:color="auto" w:sz="4" w:space="0"/>
              <w:bottom w:val="single" w:color="auto" w:sz="4" w:space="0"/>
              <w:right w:val="single" w:color="auto" w:sz="4" w:space="0"/>
            </w:tcBorders>
            <w:vAlign w:val="center"/>
          </w:tcPr>
          <w:p w14:paraId="65ECEE35">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14:paraId="49DDEBFF">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p>
        </w:tc>
        <w:tc>
          <w:tcPr>
            <w:tcW w:w="5859" w:type="dxa"/>
            <w:gridSpan w:val="7"/>
            <w:tcBorders>
              <w:top w:val="single" w:color="auto" w:sz="4" w:space="0"/>
              <w:left w:val="single" w:color="auto" w:sz="4" w:space="0"/>
              <w:bottom w:val="single" w:color="auto" w:sz="4" w:space="0"/>
              <w:right w:val="single" w:color="auto" w:sz="4" w:space="0"/>
            </w:tcBorders>
            <w:vAlign w:val="center"/>
          </w:tcPr>
          <w:p w14:paraId="35CF4CEB">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p>
        </w:tc>
      </w:tr>
      <w:tr w14:paraId="2D98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4" w:hRule="atLeast"/>
          <w:jc w:val="center"/>
        </w:trPr>
        <w:tc>
          <w:tcPr>
            <w:tcW w:w="888" w:type="dxa"/>
            <w:vMerge w:val="continue"/>
            <w:tcBorders>
              <w:top w:val="single" w:color="auto" w:sz="4" w:space="0"/>
              <w:left w:val="single" w:color="auto" w:sz="4" w:space="0"/>
              <w:bottom w:val="single" w:color="auto" w:sz="4" w:space="0"/>
              <w:right w:val="single" w:color="auto" w:sz="4" w:space="0"/>
            </w:tcBorders>
            <w:vAlign w:val="center"/>
          </w:tcPr>
          <w:p w14:paraId="096FD008">
            <w:pPr>
              <w:widowControl/>
              <w:spacing w:line="600" w:lineRule="exact"/>
              <w:jc w:val="left"/>
              <w:rPr>
                <w:rFonts w:ascii="仿宋_GB2312" w:hAnsi="华文仿宋" w:eastAsia="仿宋_GB2312" w:cs="Times New Roman"/>
                <w:sz w:val="28"/>
                <w:szCs w:val="28"/>
              </w:rPr>
            </w:pPr>
          </w:p>
        </w:tc>
        <w:tc>
          <w:tcPr>
            <w:tcW w:w="1288" w:type="dxa"/>
            <w:gridSpan w:val="3"/>
            <w:tcBorders>
              <w:top w:val="single" w:color="auto" w:sz="4" w:space="0"/>
              <w:left w:val="single" w:color="auto" w:sz="4" w:space="0"/>
              <w:bottom w:val="single" w:color="auto" w:sz="4" w:space="0"/>
              <w:right w:val="single" w:color="auto" w:sz="4" w:space="0"/>
            </w:tcBorders>
            <w:vAlign w:val="center"/>
          </w:tcPr>
          <w:p w14:paraId="4630564A">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14:paraId="2F9201A5">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p>
        </w:tc>
        <w:tc>
          <w:tcPr>
            <w:tcW w:w="5859" w:type="dxa"/>
            <w:gridSpan w:val="7"/>
            <w:tcBorders>
              <w:top w:val="single" w:color="auto" w:sz="4" w:space="0"/>
              <w:left w:val="single" w:color="auto" w:sz="4" w:space="0"/>
              <w:bottom w:val="single" w:color="auto" w:sz="4" w:space="0"/>
              <w:right w:val="single" w:color="auto" w:sz="4" w:space="0"/>
            </w:tcBorders>
            <w:vAlign w:val="center"/>
          </w:tcPr>
          <w:p w14:paraId="7D4F10D4">
            <w:pPr>
              <w:adjustRightInd w:val="0"/>
              <w:snapToGrid w:val="0"/>
              <w:spacing w:before="100" w:beforeAutospacing="1" w:after="100" w:afterAutospacing="1" w:line="600" w:lineRule="exact"/>
              <w:contextualSpacing/>
              <w:jc w:val="center"/>
              <w:rPr>
                <w:rFonts w:ascii="仿宋_GB2312" w:hAnsi="华文仿宋" w:eastAsia="仿宋_GB2312" w:cs="Times New Roman"/>
                <w:sz w:val="28"/>
                <w:szCs w:val="28"/>
              </w:rPr>
            </w:pPr>
          </w:p>
        </w:tc>
      </w:tr>
      <w:tr w14:paraId="32345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94" w:hRule="atLeast"/>
          <w:jc w:val="center"/>
        </w:trPr>
        <w:tc>
          <w:tcPr>
            <w:tcW w:w="894" w:type="dxa"/>
            <w:gridSpan w:val="2"/>
            <w:tcBorders>
              <w:top w:val="single" w:color="auto" w:sz="4" w:space="0"/>
              <w:left w:val="single" w:color="auto" w:sz="4" w:space="0"/>
              <w:bottom w:val="single" w:color="auto" w:sz="4" w:space="0"/>
              <w:right w:val="single" w:color="auto" w:sz="4" w:space="0"/>
            </w:tcBorders>
            <w:vAlign w:val="center"/>
          </w:tcPr>
          <w:p w14:paraId="05E17F32">
            <w:pPr>
              <w:adjustRightInd w:val="0"/>
              <w:snapToGrid w:val="0"/>
              <w:spacing w:before="100" w:beforeAutospacing="1" w:after="100" w:afterAutospacing="1" w:line="600" w:lineRule="exact"/>
              <w:contextualSpacing/>
              <w:jc w:val="center"/>
              <w:rPr>
                <w:rFonts w:ascii="仿宋_GB2312" w:hAnsi="华文仿宋" w:eastAsia="仿宋_GB2312" w:cs="Times New Roman"/>
                <w:color w:val="000000"/>
                <w:sz w:val="28"/>
                <w:szCs w:val="28"/>
              </w:rPr>
            </w:pPr>
            <w:r>
              <w:rPr>
                <w:rFonts w:hint="eastAsia" w:ascii="仿宋_GB2312" w:hAnsi="华文仿宋" w:eastAsia="仿宋_GB2312" w:cs="Times New Roman"/>
                <w:color w:val="000000"/>
                <w:sz w:val="28"/>
                <w:szCs w:val="28"/>
              </w:rPr>
              <w:t>报考人诚信承诺</w:t>
            </w:r>
          </w:p>
        </w:tc>
        <w:tc>
          <w:tcPr>
            <w:tcW w:w="8616" w:type="dxa"/>
            <w:gridSpan w:val="11"/>
            <w:tcBorders>
              <w:top w:val="single" w:color="auto" w:sz="4" w:space="0"/>
              <w:left w:val="single" w:color="auto" w:sz="4" w:space="0"/>
              <w:bottom w:val="single" w:color="auto" w:sz="4" w:space="0"/>
              <w:right w:val="single" w:color="auto" w:sz="4" w:space="0"/>
            </w:tcBorders>
            <w:vAlign w:val="center"/>
          </w:tcPr>
          <w:p w14:paraId="78D181E9">
            <w:pPr>
              <w:adjustRightInd w:val="0"/>
              <w:snapToGrid w:val="0"/>
              <w:spacing w:before="100" w:beforeAutospacing="1" w:after="100" w:afterAutospacing="1" w:line="600" w:lineRule="exact"/>
              <w:ind w:firstLine="560" w:firstLineChars="200"/>
              <w:contextualSpacing/>
              <w:jc w:val="left"/>
              <w:rPr>
                <w:rFonts w:ascii="仿宋_GB2312" w:hAnsi="华文仿宋" w:eastAsia="仿宋_GB2312" w:cs="Times New Roman"/>
                <w:color w:val="000000"/>
                <w:sz w:val="28"/>
                <w:szCs w:val="28"/>
              </w:rPr>
            </w:pPr>
            <w:r>
              <w:rPr>
                <w:rFonts w:hint="eastAsia" w:ascii="仿宋_GB2312" w:hAnsi="华文仿宋" w:eastAsia="仿宋_GB2312" w:cs="Times New Roman"/>
                <w:color w:val="000000"/>
                <w:sz w:val="28"/>
                <w:szCs w:val="28"/>
              </w:rPr>
              <w:t>我郑重承诺：本人所提供的个人信息、证明材料、证件真实、准确，并自觉做到诚实守信，严守纪律。对因提供有关信息证件不实或违反有关纪律规定所造成的后果，本人自愿承担责任。</w:t>
            </w:r>
          </w:p>
          <w:p w14:paraId="3A301805">
            <w:pPr>
              <w:adjustRightInd w:val="0"/>
              <w:snapToGrid w:val="0"/>
              <w:spacing w:before="100" w:beforeAutospacing="1" w:after="100" w:afterAutospacing="1" w:line="600" w:lineRule="exact"/>
              <w:ind w:firstLine="1120" w:firstLineChars="400"/>
              <w:contextualSpacing/>
              <w:rPr>
                <w:rFonts w:ascii="仿宋_GB2312" w:hAnsi="华文仿宋" w:eastAsia="仿宋_GB2312" w:cs="Times New Roman"/>
                <w:color w:val="000000"/>
                <w:sz w:val="28"/>
                <w:szCs w:val="28"/>
              </w:rPr>
            </w:pPr>
            <w:r>
              <w:rPr>
                <w:rFonts w:hint="eastAsia" w:ascii="仿宋_GB2312" w:hAnsi="华文仿宋" w:eastAsia="仿宋_GB2312" w:cs="Times New Roman"/>
                <w:color w:val="000000"/>
                <w:sz w:val="28"/>
                <w:szCs w:val="28"/>
              </w:rPr>
              <w:t>报考人签字:                            年  月  日</w:t>
            </w:r>
          </w:p>
        </w:tc>
      </w:tr>
      <w:tr w14:paraId="375F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0" w:hRule="atLeast"/>
          <w:jc w:val="center"/>
        </w:trPr>
        <w:tc>
          <w:tcPr>
            <w:tcW w:w="9510" w:type="dxa"/>
            <w:gridSpan w:val="13"/>
            <w:tcBorders>
              <w:top w:val="single" w:color="auto" w:sz="4" w:space="0"/>
              <w:left w:val="single" w:color="auto" w:sz="4" w:space="0"/>
              <w:bottom w:val="single" w:color="auto" w:sz="4" w:space="0"/>
              <w:right w:val="single" w:color="auto" w:sz="4" w:space="0"/>
            </w:tcBorders>
            <w:vAlign w:val="center"/>
          </w:tcPr>
          <w:p w14:paraId="06D51869">
            <w:pPr>
              <w:adjustRightInd w:val="0"/>
              <w:snapToGrid w:val="0"/>
              <w:spacing w:before="100" w:beforeAutospacing="1" w:after="100" w:afterAutospacing="1" w:line="600" w:lineRule="exact"/>
              <w:ind w:firstLine="280" w:firstLineChars="100"/>
              <w:contextualSpacing/>
              <w:rPr>
                <w:rFonts w:ascii="仿宋_GB2312" w:hAnsi="华文仿宋" w:eastAsia="仿宋_GB2312" w:cs="Times New Roman"/>
                <w:sz w:val="28"/>
                <w:szCs w:val="28"/>
              </w:rPr>
            </w:pPr>
            <w:r>
              <w:rPr>
                <w:rFonts w:hint="eastAsia" w:ascii="仿宋_GB2312" w:hAnsi="华文仿宋" w:eastAsia="仿宋_GB2312" w:cs="Times New Roman"/>
                <w:sz w:val="28"/>
                <w:szCs w:val="28"/>
              </w:rPr>
              <w:t>资格审查意见</w:t>
            </w:r>
          </w:p>
          <w:p w14:paraId="6DCBBED5">
            <w:pPr>
              <w:adjustRightInd w:val="0"/>
              <w:snapToGrid w:val="0"/>
              <w:spacing w:before="100" w:beforeAutospacing="1" w:after="100" w:afterAutospacing="1" w:line="600" w:lineRule="exact"/>
              <w:ind w:right="960"/>
              <w:contextualSpacing/>
              <w:jc w:val="center"/>
              <w:rPr>
                <w:rFonts w:ascii="仿宋_GB2312" w:hAnsi="华文仿宋" w:eastAsia="仿宋_GB2312" w:cs="Times New Roman"/>
                <w:sz w:val="28"/>
                <w:szCs w:val="28"/>
              </w:rPr>
            </w:pPr>
            <w:r>
              <w:rPr>
                <w:rFonts w:hint="eastAsia" w:ascii="仿宋_GB2312" w:hAnsi="华文仿宋" w:eastAsia="仿宋_GB2312" w:cs="Times New Roman"/>
                <w:sz w:val="28"/>
                <w:szCs w:val="28"/>
              </w:rPr>
              <w:t xml:space="preserve">                                              审查人签名：</w:t>
            </w:r>
          </w:p>
          <w:p w14:paraId="758A0F7A">
            <w:pPr>
              <w:adjustRightInd w:val="0"/>
              <w:snapToGrid w:val="0"/>
              <w:spacing w:before="100" w:beforeAutospacing="1" w:after="100" w:afterAutospacing="1" w:line="600" w:lineRule="exact"/>
              <w:ind w:right="62" w:firstLine="7000" w:firstLineChars="2500"/>
              <w:contextualSpacing/>
              <w:jc w:val="left"/>
              <w:rPr>
                <w:rFonts w:ascii="仿宋_GB2312" w:hAnsi="华文仿宋" w:eastAsia="仿宋_GB2312" w:cs="Times New Roman"/>
                <w:sz w:val="28"/>
                <w:szCs w:val="28"/>
              </w:rPr>
            </w:pPr>
            <w:r>
              <w:rPr>
                <w:rFonts w:hint="eastAsia" w:ascii="仿宋_GB2312" w:hAnsi="华文仿宋" w:eastAsia="仿宋_GB2312" w:cs="Times New Roman"/>
                <w:sz w:val="28"/>
                <w:szCs w:val="28"/>
              </w:rPr>
              <w:t xml:space="preserve">     年  月  日</w:t>
            </w:r>
          </w:p>
        </w:tc>
      </w:tr>
    </w:tbl>
    <w:p w14:paraId="70DDC0FD">
      <w:pPr>
        <w:keepNext w:val="0"/>
        <w:keepLines w:val="0"/>
        <w:pageBreakBefore w:val="0"/>
        <w:widowControl w:val="0"/>
        <w:kinsoku/>
        <w:wordWrap/>
        <w:overflowPunct/>
        <w:topLinePunct w:val="0"/>
        <w:autoSpaceDE/>
        <w:autoSpaceDN/>
        <w:bidi w:val="0"/>
        <w:spacing w:line="590" w:lineRule="exact"/>
        <w:jc w:val="both"/>
        <w:textAlignment w:val="auto"/>
        <w:rPr>
          <w:rFonts w:hint="eastAsia" w:ascii="仿宋_GB2312" w:hAnsi="仿宋_GB2312" w:eastAsia="仿宋_GB2312" w:cs="仿宋_GB2312"/>
          <w:color w:val="111111"/>
          <w:kern w:val="0"/>
          <w:sz w:val="32"/>
          <w:szCs w:val="32"/>
        </w:rPr>
      </w:pPr>
    </w:p>
    <w:sectPr>
      <w:headerReference r:id="rId3" w:type="default"/>
      <w:footerReference r:id="rId4" w:type="default"/>
      <w:pgSz w:w="11906" w:h="16838"/>
      <w:pgMar w:top="1814"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437A1E-393F-4AD5-817B-F364F8E5CB3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embedRegular r:id="rId2" w:fontKey="{0442D317-F250-49F2-8D15-C7668512CE2E}"/>
  </w:font>
  <w:font w:name="å¾®è½¯é›…é»‘">
    <w:altName w:val="宋体"/>
    <w:panose1 w:val="00000000000000000000"/>
    <w:charset w:val="86"/>
    <w:family w:val="roman"/>
    <w:pitch w:val="default"/>
    <w:sig w:usb0="00000000" w:usb1="00000000" w:usb2="00000010" w:usb3="00000000" w:csb0="00040000" w:csb1="00000000"/>
    <w:embedRegular r:id="rId3" w:fontKey="{F2410CFF-EC57-4644-BD38-4DAEF7CE7F12}"/>
  </w:font>
  <w:font w:name="仿宋_GB2312">
    <w:panose1 w:val="02010609030101010101"/>
    <w:charset w:val="86"/>
    <w:family w:val="modern"/>
    <w:pitch w:val="default"/>
    <w:sig w:usb0="00000001" w:usb1="080E0000" w:usb2="00000000" w:usb3="00000000" w:csb0="00040000" w:csb1="00000000"/>
    <w:embedRegular r:id="rId4" w:fontKey="{4AD72EF8-26AE-494B-914D-4C602D1FEABD}"/>
  </w:font>
  <w:font w:name="楷体">
    <w:panose1 w:val="02010609060101010101"/>
    <w:charset w:val="86"/>
    <w:family w:val="auto"/>
    <w:pitch w:val="default"/>
    <w:sig w:usb0="800002BF" w:usb1="38CF7CFA" w:usb2="00000016" w:usb3="00000000" w:csb0="00040001" w:csb1="00000000"/>
    <w:embedRegular r:id="rId5" w:fontKey="{AF40A8D8-2F1E-4FAF-BE35-CDD025ADF736}"/>
  </w:font>
  <w:font w:name="方正楷体_GB2312">
    <w:altName w:val="楷体_GB2312"/>
    <w:panose1 w:val="02000000000000000000"/>
    <w:charset w:val="86"/>
    <w:family w:val="auto"/>
    <w:pitch w:val="default"/>
    <w:sig w:usb0="00000000" w:usb1="00000000" w:usb2="00000012" w:usb3="00000000" w:csb0="00040001" w:csb1="00000000"/>
    <w:embedRegular r:id="rId6" w:fontKey="{17F889B7-A5A7-44CC-84E8-F03392E6E647}"/>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7" w:fontKey="{E39C5E7E-4A31-4256-A8FD-0A5CF2646C66}"/>
  </w:font>
  <w:font w:name="方正大标宋_GBK">
    <w:panose1 w:val="03000509000000000000"/>
    <w:charset w:val="86"/>
    <w:family w:val="script"/>
    <w:pitch w:val="default"/>
    <w:sig w:usb0="00000001" w:usb1="080E0000" w:usb2="00000000" w:usb3="00000000" w:csb0="00040000" w:csb1="00000000"/>
    <w:embedRegular r:id="rId8" w:fontKey="{EDDFFFA4-EF30-4B77-8D0E-9DFC54758ED0}"/>
  </w:font>
  <w:font w:name="华文仿宋">
    <w:panose1 w:val="02010600040101010101"/>
    <w:charset w:val="86"/>
    <w:family w:val="auto"/>
    <w:pitch w:val="default"/>
    <w:sig w:usb0="00000287" w:usb1="080F0000" w:usb2="00000000" w:usb3="00000000" w:csb0="0004009F" w:csb1="DFD70000"/>
    <w:embedRegular r:id="rId9" w:fontKey="{1B866E79-8A99-4FBD-8A92-9F86931967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9CDF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1B935">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B1B935">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30947">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MTUwMWM5MTdkNjMxZDA0YTQyNDVjY2RhZWYxY2YifQ=="/>
  </w:docVars>
  <w:rsids>
    <w:rsidRoot w:val="06D27DCB"/>
    <w:rsid w:val="01C60527"/>
    <w:rsid w:val="06D27DCB"/>
    <w:rsid w:val="0CDD43F5"/>
    <w:rsid w:val="0DE30397"/>
    <w:rsid w:val="136B66AF"/>
    <w:rsid w:val="137320B9"/>
    <w:rsid w:val="1865456E"/>
    <w:rsid w:val="1AF87416"/>
    <w:rsid w:val="26840808"/>
    <w:rsid w:val="2861717E"/>
    <w:rsid w:val="2BFF5552"/>
    <w:rsid w:val="301A6F1D"/>
    <w:rsid w:val="36904109"/>
    <w:rsid w:val="37AF7E4D"/>
    <w:rsid w:val="40EE5B4C"/>
    <w:rsid w:val="40EF086F"/>
    <w:rsid w:val="42BA7E5A"/>
    <w:rsid w:val="460D60B9"/>
    <w:rsid w:val="4B0D4896"/>
    <w:rsid w:val="4C6A5F7E"/>
    <w:rsid w:val="4E0D4824"/>
    <w:rsid w:val="4F5A7F0C"/>
    <w:rsid w:val="50A56D2A"/>
    <w:rsid w:val="510960CF"/>
    <w:rsid w:val="5B5D7E1A"/>
    <w:rsid w:val="5BC71D69"/>
    <w:rsid w:val="5FFE5538"/>
    <w:rsid w:val="60182B92"/>
    <w:rsid w:val="615E7090"/>
    <w:rsid w:val="61916706"/>
    <w:rsid w:val="61FB1F18"/>
    <w:rsid w:val="694D59C1"/>
    <w:rsid w:val="6C074A37"/>
    <w:rsid w:val="74150381"/>
    <w:rsid w:val="75963122"/>
    <w:rsid w:val="7BC83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1951</Words>
  <Characters>2107</Characters>
  <Lines>0</Lines>
  <Paragraphs>0</Paragraphs>
  <TotalTime>3</TotalTime>
  <ScaleCrop>false</ScaleCrop>
  <LinksUpToDate>false</LinksUpToDate>
  <CharactersWithSpaces>2213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2024-08-26T01:17:00Z</dcterms:created>
  <dc:creator>Administrator</dc:creator>
  <cp:lastModifiedBy>Administrator</cp:lastModifiedBy>
  <cp:lastPrinted>2025-06-16T09:11:00Z</cp:lastPrinted>
  <dcterms:modified xsi:type="dcterms:W3CDTF">2025-06-18T09:24:10Z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2A9BAE2D440F40DFAECF4E22DE65D1C3_13</vt:lpwstr>
  </property>
  <property fmtid="{D5CDD505-2E9C-101B-9397-08002B2CF9AE}" pid="4" name="KSOTemplateDocerSaveRecord">
    <vt:lpwstr>eyJoZGlkIjoiY2YyMTUwMWM5MTdkNjMxZDA0YTQyNDVjY2RhZWYxY2YifQ==</vt:lpwstr>
  </property>
</Properties>
</file>